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B0" w:rsidRPr="00751CB0" w:rsidRDefault="00942E21" w:rsidP="001D33C4">
      <w:pPr>
        <w:spacing w:before="360" w:after="360" w:line="240" w:lineRule="auto"/>
        <w:rPr>
          <w:b/>
          <w:sz w:val="40"/>
          <w:szCs w:val="40"/>
        </w:rPr>
      </w:pPr>
      <w:r>
        <w:rPr>
          <w:b/>
          <w:sz w:val="40"/>
          <w:szCs w:val="40"/>
        </w:rPr>
        <w:t>Pour une Éducation Nouvelle en Haïti</w:t>
      </w:r>
    </w:p>
    <w:p w:rsidR="006E55F2" w:rsidRDefault="006E55F2" w:rsidP="006E55F2">
      <w:pPr>
        <w:spacing w:after="0" w:line="240" w:lineRule="auto"/>
        <w:rPr>
          <w:sz w:val="24"/>
          <w:szCs w:val="24"/>
          <w:highlight w:val="yellow"/>
          <w:lang w:val="fr-FR"/>
        </w:rPr>
        <w:sectPr w:rsidR="006E55F2" w:rsidSect="00B25E85">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284" w:footer="567" w:gutter="0"/>
          <w:cols w:space="708"/>
          <w:titlePg/>
          <w:docGrid w:linePitch="360"/>
        </w:sectPr>
      </w:pPr>
    </w:p>
    <w:p w:rsidR="00F754C8" w:rsidRPr="00F754C8" w:rsidRDefault="008F70DD" w:rsidP="00F754C8">
      <w:pPr>
        <w:spacing w:after="0" w:line="240" w:lineRule="auto"/>
        <w:rPr>
          <w:sz w:val="24"/>
          <w:szCs w:val="24"/>
          <w:highlight w:val="yellow"/>
          <w:lang w:val="fr-FR"/>
        </w:rPr>
      </w:pPr>
      <w:r>
        <w:rPr>
          <w:noProof/>
          <w:lang w:eastAsia="fr-CH"/>
        </w:rPr>
        <w:lastRenderedPageBreak/>
        <w:drawing>
          <wp:inline distT="0" distB="0" distL="0" distR="0">
            <wp:extent cx="3000375" cy="2224415"/>
            <wp:effectExtent l="0" t="0" r="0" b="4445"/>
            <wp:docPr id="6" name="Image 6" descr="Formation d'enseignants en Artibonite - CÃ©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ation d'enseignants en Artibonite - CÃ©line"/>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1413" cy="2240012"/>
                    </a:xfrm>
                    <a:prstGeom prst="rect">
                      <a:avLst/>
                    </a:prstGeom>
                    <a:noFill/>
                    <a:ln>
                      <a:noFill/>
                    </a:ln>
                  </pic:spPr>
                </pic:pic>
              </a:graphicData>
            </a:graphic>
          </wp:inline>
        </w:drawing>
      </w:r>
    </w:p>
    <w:p w:rsidR="00510A36" w:rsidRDefault="00510A36" w:rsidP="00510A36">
      <w:pPr>
        <w:shd w:val="clear" w:color="auto" w:fill="DBE5F1" w:themeFill="accent1" w:themeFillTint="33"/>
        <w:spacing w:after="0" w:line="240" w:lineRule="auto"/>
        <w:jc w:val="both"/>
        <w:rPr>
          <w:b/>
          <w:sz w:val="24"/>
          <w:szCs w:val="24"/>
        </w:rPr>
      </w:pPr>
    </w:p>
    <w:p w:rsidR="005A7482" w:rsidRPr="00F754C8" w:rsidRDefault="005A7482" w:rsidP="00510A36">
      <w:pPr>
        <w:shd w:val="clear" w:color="auto" w:fill="DBE5F1" w:themeFill="accent1" w:themeFillTint="33"/>
        <w:spacing w:after="0" w:line="240" w:lineRule="auto"/>
        <w:jc w:val="both"/>
        <w:rPr>
          <w:b/>
          <w:sz w:val="24"/>
          <w:szCs w:val="24"/>
        </w:rPr>
      </w:pPr>
      <w:r w:rsidRPr="00F754C8">
        <w:rPr>
          <w:b/>
          <w:sz w:val="24"/>
          <w:szCs w:val="24"/>
        </w:rPr>
        <w:lastRenderedPageBreak/>
        <w:t>Pays:</w:t>
      </w:r>
      <w:r w:rsidR="007C791F" w:rsidRPr="00F754C8">
        <w:rPr>
          <w:sz w:val="24"/>
          <w:szCs w:val="24"/>
        </w:rPr>
        <w:t>Haïti</w:t>
      </w:r>
    </w:p>
    <w:p w:rsidR="005A7482" w:rsidRPr="00F754C8" w:rsidRDefault="005A7482" w:rsidP="00510A36">
      <w:pPr>
        <w:shd w:val="clear" w:color="auto" w:fill="DBE5F1" w:themeFill="accent1" w:themeFillTint="33"/>
        <w:spacing w:after="0" w:line="240" w:lineRule="auto"/>
        <w:jc w:val="both"/>
        <w:rPr>
          <w:b/>
          <w:sz w:val="24"/>
          <w:szCs w:val="24"/>
        </w:rPr>
      </w:pPr>
      <w:r w:rsidRPr="00F754C8">
        <w:rPr>
          <w:b/>
          <w:sz w:val="24"/>
          <w:szCs w:val="24"/>
        </w:rPr>
        <w:t xml:space="preserve">Domaine d'activité / thématique: </w:t>
      </w:r>
      <w:r w:rsidR="008F70DD" w:rsidRPr="00F754C8">
        <w:rPr>
          <w:sz w:val="24"/>
          <w:szCs w:val="24"/>
        </w:rPr>
        <w:t>Éducation, Enseignement, Formation</w:t>
      </w:r>
    </w:p>
    <w:p w:rsidR="005A7482" w:rsidRPr="00F754C8" w:rsidRDefault="005A7482" w:rsidP="00510A36">
      <w:pPr>
        <w:shd w:val="clear" w:color="auto" w:fill="DBE5F1" w:themeFill="accent1" w:themeFillTint="33"/>
        <w:spacing w:after="0" w:line="240" w:lineRule="auto"/>
        <w:jc w:val="both"/>
        <w:rPr>
          <w:b/>
          <w:sz w:val="24"/>
          <w:szCs w:val="24"/>
        </w:rPr>
      </w:pPr>
      <w:r w:rsidRPr="00F754C8">
        <w:rPr>
          <w:b/>
          <w:sz w:val="24"/>
          <w:szCs w:val="24"/>
        </w:rPr>
        <w:t xml:space="preserve">ODD: </w:t>
      </w:r>
      <w:r w:rsidR="004E699C" w:rsidRPr="00F754C8">
        <w:rPr>
          <w:sz w:val="24"/>
          <w:szCs w:val="24"/>
        </w:rPr>
        <w:t>4. Éducation de qualité</w:t>
      </w:r>
    </w:p>
    <w:p w:rsidR="005A7482" w:rsidRPr="00F754C8" w:rsidRDefault="005A7482" w:rsidP="00510A36">
      <w:pPr>
        <w:shd w:val="clear" w:color="auto" w:fill="DBE5F1" w:themeFill="accent1" w:themeFillTint="33"/>
        <w:spacing w:after="0" w:line="240" w:lineRule="auto"/>
        <w:jc w:val="both"/>
        <w:rPr>
          <w:sz w:val="24"/>
          <w:szCs w:val="24"/>
        </w:rPr>
      </w:pPr>
      <w:r w:rsidRPr="00F754C8">
        <w:rPr>
          <w:b/>
          <w:sz w:val="24"/>
          <w:szCs w:val="24"/>
        </w:rPr>
        <w:t>Nom détaillé du projet:</w:t>
      </w:r>
      <w:r w:rsidR="00056286">
        <w:rPr>
          <w:b/>
          <w:sz w:val="24"/>
          <w:szCs w:val="24"/>
        </w:rPr>
        <w:t xml:space="preserve"> </w:t>
      </w:r>
      <w:r w:rsidR="008F70DD" w:rsidRPr="00F754C8">
        <w:rPr>
          <w:sz w:val="24"/>
          <w:szCs w:val="24"/>
        </w:rPr>
        <w:t>Formation d'enseignants pour une éducation adaptée à la psychologie de l'enfant et de l'adolescent en Artibonite</w:t>
      </w:r>
    </w:p>
    <w:p w:rsidR="006E55F2" w:rsidRPr="00F754C8" w:rsidRDefault="005A7482" w:rsidP="00510A36">
      <w:pPr>
        <w:shd w:val="clear" w:color="auto" w:fill="DBE5F1" w:themeFill="accent1" w:themeFillTint="33"/>
        <w:tabs>
          <w:tab w:val="left" w:pos="4678"/>
        </w:tabs>
        <w:spacing w:after="0" w:line="240" w:lineRule="auto"/>
        <w:jc w:val="both"/>
        <w:rPr>
          <w:sz w:val="24"/>
          <w:szCs w:val="24"/>
        </w:rPr>
      </w:pPr>
      <w:r w:rsidRPr="00F754C8">
        <w:rPr>
          <w:b/>
          <w:sz w:val="24"/>
          <w:szCs w:val="24"/>
        </w:rPr>
        <w:t>Date de début:</w:t>
      </w:r>
      <w:r w:rsidR="006E55F2" w:rsidRPr="00F754C8">
        <w:rPr>
          <w:sz w:val="24"/>
          <w:szCs w:val="24"/>
        </w:rPr>
        <w:t>1 Octobre 2016</w:t>
      </w:r>
    </w:p>
    <w:p w:rsidR="005A7482" w:rsidRPr="00F754C8" w:rsidRDefault="005A7482" w:rsidP="00510A36">
      <w:pPr>
        <w:shd w:val="clear" w:color="auto" w:fill="DBE5F1" w:themeFill="accent1" w:themeFillTint="33"/>
        <w:tabs>
          <w:tab w:val="left" w:pos="4678"/>
        </w:tabs>
        <w:spacing w:after="0" w:line="240" w:lineRule="auto"/>
        <w:jc w:val="both"/>
        <w:rPr>
          <w:sz w:val="24"/>
          <w:szCs w:val="24"/>
        </w:rPr>
      </w:pPr>
      <w:r w:rsidRPr="00F754C8">
        <w:rPr>
          <w:b/>
          <w:sz w:val="24"/>
          <w:szCs w:val="24"/>
        </w:rPr>
        <w:t>Date de fin:</w:t>
      </w:r>
      <w:r w:rsidR="008F70DD" w:rsidRPr="00F754C8">
        <w:rPr>
          <w:sz w:val="24"/>
          <w:szCs w:val="24"/>
        </w:rPr>
        <w:t>30 Septembre 2018</w:t>
      </w:r>
    </w:p>
    <w:p w:rsidR="001D33C4" w:rsidRDefault="001D33C4" w:rsidP="00381E7D">
      <w:pPr>
        <w:shd w:val="clear" w:color="auto" w:fill="DBE5F1" w:themeFill="accent1" w:themeFillTint="33"/>
        <w:spacing w:after="0" w:line="240" w:lineRule="auto"/>
        <w:rPr>
          <w:b/>
          <w:sz w:val="24"/>
          <w:szCs w:val="24"/>
          <w:lang w:val="fr-FR"/>
        </w:rPr>
      </w:pPr>
    </w:p>
    <w:p w:rsidR="00E37FC1" w:rsidRPr="00F754C8" w:rsidRDefault="00E37FC1" w:rsidP="00381E7D">
      <w:pPr>
        <w:shd w:val="clear" w:color="auto" w:fill="DBE5F1" w:themeFill="accent1" w:themeFillTint="33"/>
        <w:spacing w:after="0" w:line="240" w:lineRule="auto"/>
        <w:rPr>
          <w:b/>
          <w:sz w:val="24"/>
          <w:szCs w:val="24"/>
          <w:lang w:val="fr-FR"/>
        </w:rPr>
        <w:sectPr w:rsidR="00E37FC1" w:rsidRPr="00F754C8" w:rsidSect="006E55F2">
          <w:type w:val="continuous"/>
          <w:pgSz w:w="11906" w:h="16838"/>
          <w:pgMar w:top="1134" w:right="1417" w:bottom="1417" w:left="1417" w:header="284" w:footer="708" w:gutter="0"/>
          <w:cols w:num="2" w:space="708"/>
          <w:docGrid w:linePitch="360"/>
        </w:sectPr>
      </w:pPr>
      <w:bookmarkStart w:id="0" w:name="_GoBack"/>
      <w:bookmarkEnd w:id="0"/>
    </w:p>
    <w:p w:rsidR="001D33C4" w:rsidRPr="00F754C8" w:rsidRDefault="001D33C4" w:rsidP="001D33C4">
      <w:pPr>
        <w:spacing w:after="0" w:line="240" w:lineRule="auto"/>
        <w:rPr>
          <w:b/>
          <w:sz w:val="24"/>
          <w:szCs w:val="24"/>
          <w:lang w:val="fr-FR"/>
        </w:rPr>
      </w:pPr>
    </w:p>
    <w:p w:rsidR="00F754C8" w:rsidRPr="00F754C8" w:rsidRDefault="005A7482" w:rsidP="00F754C8">
      <w:pPr>
        <w:shd w:val="clear" w:color="auto" w:fill="DBE5F1" w:themeFill="accent1" w:themeFillTint="33"/>
        <w:spacing w:after="0" w:line="240" w:lineRule="auto"/>
        <w:rPr>
          <w:b/>
          <w:sz w:val="24"/>
          <w:szCs w:val="24"/>
          <w:lang w:val="fr-FR"/>
        </w:rPr>
      </w:pPr>
      <w:r w:rsidRPr="00F754C8">
        <w:rPr>
          <w:b/>
          <w:sz w:val="24"/>
          <w:szCs w:val="24"/>
          <w:lang w:val="fr-FR"/>
        </w:rPr>
        <w:t>Objectif Global</w:t>
      </w:r>
    </w:p>
    <w:p w:rsidR="00837FB6" w:rsidRPr="00F754C8" w:rsidRDefault="00FE2064" w:rsidP="00FE2064">
      <w:pPr>
        <w:spacing w:after="0" w:line="240" w:lineRule="auto"/>
        <w:jc w:val="both"/>
        <w:rPr>
          <w:sz w:val="24"/>
          <w:szCs w:val="24"/>
        </w:rPr>
      </w:pPr>
      <w:r w:rsidRPr="00F754C8">
        <w:rPr>
          <w:sz w:val="24"/>
          <w:szCs w:val="24"/>
          <w:lang w:val="fr-FR"/>
        </w:rPr>
        <w:t>L’objectif principal est de renforcer</w:t>
      </w:r>
      <w:r w:rsidR="00837FB6" w:rsidRPr="00F754C8">
        <w:rPr>
          <w:sz w:val="24"/>
          <w:szCs w:val="24"/>
        </w:rPr>
        <w:t xml:space="preserve"> les capacités de 1’000</w:t>
      </w:r>
      <w:r w:rsidRPr="00F754C8">
        <w:rPr>
          <w:sz w:val="24"/>
          <w:szCs w:val="24"/>
        </w:rPr>
        <w:t xml:space="preserve"> enseignants en Artibonite, à travers</w:t>
      </w:r>
      <w:r w:rsidR="00837FB6" w:rsidRPr="00F754C8">
        <w:rPr>
          <w:sz w:val="24"/>
          <w:szCs w:val="24"/>
        </w:rPr>
        <w:t xml:space="preserve"> la formation directe d’enseignants. Eirene Suisse apportera également son soutien à l’association locale « Initiative des </w:t>
      </w:r>
      <w:r w:rsidR="00792F29" w:rsidRPr="00F754C8">
        <w:rPr>
          <w:sz w:val="24"/>
          <w:szCs w:val="24"/>
        </w:rPr>
        <w:t>Éducateurs</w:t>
      </w:r>
      <w:r w:rsidR="00837FB6" w:rsidRPr="00F754C8">
        <w:rPr>
          <w:sz w:val="24"/>
          <w:szCs w:val="24"/>
        </w:rPr>
        <w:t xml:space="preserve"> pour la Promotion de l’</w:t>
      </w:r>
      <w:r w:rsidR="00792F29" w:rsidRPr="00F754C8">
        <w:rPr>
          <w:sz w:val="24"/>
          <w:szCs w:val="24"/>
        </w:rPr>
        <w:t>Éducation</w:t>
      </w:r>
      <w:r w:rsidR="00837FB6" w:rsidRPr="00F754C8">
        <w:rPr>
          <w:sz w:val="24"/>
          <w:szCs w:val="24"/>
        </w:rPr>
        <w:t xml:space="preserve"> Nouvelle en Haïti » (IEPENH), association active dans la formation continue d’enseignants, afin de développer les compétences des formateurs et de leur permettre d’appre</w:t>
      </w:r>
      <w:r w:rsidR="00792F29">
        <w:rPr>
          <w:sz w:val="24"/>
          <w:szCs w:val="24"/>
        </w:rPr>
        <w:t>ndre à leur tour aux instituteurs</w:t>
      </w:r>
      <w:r w:rsidR="00837FB6" w:rsidRPr="00F754C8">
        <w:rPr>
          <w:sz w:val="24"/>
          <w:szCs w:val="24"/>
        </w:rPr>
        <w:t xml:space="preserve"> à dispenser un enseignement plus adapté aux élèves.</w:t>
      </w:r>
    </w:p>
    <w:p w:rsidR="00FE2064" w:rsidRPr="00F754C8" w:rsidRDefault="00FE2064" w:rsidP="00381E7D">
      <w:pPr>
        <w:spacing w:after="0" w:line="240" w:lineRule="auto"/>
        <w:rPr>
          <w:sz w:val="24"/>
          <w:szCs w:val="24"/>
        </w:rPr>
      </w:pPr>
    </w:p>
    <w:p w:rsidR="00F754C8" w:rsidRPr="00F754C8" w:rsidRDefault="00751CB0" w:rsidP="00F754C8">
      <w:pPr>
        <w:shd w:val="clear" w:color="auto" w:fill="DBE5F1" w:themeFill="accent1" w:themeFillTint="33"/>
        <w:spacing w:after="0" w:line="240" w:lineRule="auto"/>
        <w:rPr>
          <w:b/>
          <w:sz w:val="24"/>
          <w:szCs w:val="24"/>
          <w:lang w:val="fr-FR"/>
        </w:rPr>
      </w:pPr>
      <w:r w:rsidRPr="00F754C8">
        <w:rPr>
          <w:b/>
          <w:sz w:val="24"/>
          <w:szCs w:val="24"/>
          <w:lang w:val="fr-FR"/>
        </w:rPr>
        <w:t>Contexte</w:t>
      </w:r>
    </w:p>
    <w:p w:rsidR="00F754C8" w:rsidRPr="00F754C8" w:rsidRDefault="00837FB6" w:rsidP="009438CA">
      <w:pPr>
        <w:jc w:val="both"/>
        <w:rPr>
          <w:sz w:val="24"/>
          <w:szCs w:val="24"/>
        </w:rPr>
      </w:pPr>
      <w:r w:rsidRPr="00F754C8">
        <w:rPr>
          <w:sz w:val="24"/>
          <w:szCs w:val="24"/>
        </w:rPr>
        <w:t>Haïti fait face à de nombreux problèmes (économie de survie, manque d'infrastructures, chômage élev</w:t>
      </w:r>
      <w:r w:rsidR="00510A36">
        <w:rPr>
          <w:sz w:val="24"/>
          <w:szCs w:val="24"/>
        </w:rPr>
        <w:t>é, déforestation, violence, etc.</w:t>
      </w:r>
      <w:r w:rsidRPr="00F754C8">
        <w:rPr>
          <w:sz w:val="24"/>
          <w:szCs w:val="24"/>
        </w:rPr>
        <w:t xml:space="preserve">) auxquels l’état ne parvient pas à répondre de manière adéquate. De nombreuses dynamiques locales tentent néanmoins de trouver des solutions. Au niveau de l’éducation, </w:t>
      </w:r>
      <w:r w:rsidR="00355179" w:rsidRPr="00F754C8">
        <w:rPr>
          <w:sz w:val="24"/>
          <w:szCs w:val="24"/>
        </w:rPr>
        <w:t xml:space="preserve">la </w:t>
      </w:r>
      <w:r w:rsidR="00792F29">
        <w:rPr>
          <w:sz w:val="24"/>
          <w:szCs w:val="24"/>
        </w:rPr>
        <w:t>qualité de l’</w:t>
      </w:r>
      <w:r w:rsidRPr="00F754C8">
        <w:rPr>
          <w:sz w:val="24"/>
          <w:szCs w:val="24"/>
        </w:rPr>
        <w:t>enseignement, basé sur le par cœur,</w:t>
      </w:r>
      <w:r w:rsidR="00355179" w:rsidRPr="00F754C8">
        <w:rPr>
          <w:sz w:val="24"/>
          <w:szCs w:val="24"/>
        </w:rPr>
        <w:t xml:space="preserve"> semble poser problème</w:t>
      </w:r>
      <w:r w:rsidRPr="00F754C8">
        <w:rPr>
          <w:sz w:val="24"/>
          <w:szCs w:val="24"/>
        </w:rPr>
        <w:t>.</w:t>
      </w:r>
      <w:r w:rsidR="00355179" w:rsidRPr="00F754C8">
        <w:rPr>
          <w:sz w:val="24"/>
          <w:szCs w:val="24"/>
        </w:rPr>
        <w:t xml:space="preserve"> Les programmes éducatifs proposés par l’</w:t>
      </w:r>
      <w:r w:rsidR="00792F29" w:rsidRPr="00F754C8">
        <w:rPr>
          <w:sz w:val="24"/>
          <w:szCs w:val="24"/>
        </w:rPr>
        <w:t>État</w:t>
      </w:r>
      <w:r w:rsidR="00355179" w:rsidRPr="00F754C8">
        <w:rPr>
          <w:sz w:val="24"/>
          <w:szCs w:val="24"/>
        </w:rPr>
        <w:t xml:space="preserve"> sont souvent mal pensés, mal planifiés, mal suivis, et les constats d’échecs sont nombreux. Dans les régions de province plus particulièrement, l’accès à la formation pour les enseignants est extrêmement limité : plus de 90% des enseignants n’ont aucune formation de base. Ces dernières années, plusieurs initiatives – dont certaines appuyées par Eirene Suisse - visant à former les enseignants, ont insufflé un élan de motivation du corps enseignant qui est de plus en plus demandeur de soutien pédagogique au travers de formations continues, séminaires, ateliers, et  interventions dans les écoles.</w:t>
      </w:r>
    </w:p>
    <w:p w:rsidR="00381E7D" w:rsidRPr="00F754C8" w:rsidRDefault="00381E7D" w:rsidP="00381E7D">
      <w:pPr>
        <w:shd w:val="clear" w:color="auto" w:fill="DBE5F1" w:themeFill="accent1" w:themeFillTint="33"/>
        <w:spacing w:after="0" w:line="240" w:lineRule="auto"/>
        <w:rPr>
          <w:b/>
          <w:sz w:val="24"/>
          <w:szCs w:val="24"/>
          <w:lang w:val="fr-FR"/>
        </w:rPr>
      </w:pPr>
      <w:r w:rsidRPr="00F754C8">
        <w:rPr>
          <w:b/>
          <w:sz w:val="24"/>
          <w:szCs w:val="24"/>
          <w:lang w:val="fr-FR"/>
        </w:rPr>
        <w:t>Projet</w:t>
      </w:r>
    </w:p>
    <w:p w:rsidR="009438CA" w:rsidRPr="00510A36" w:rsidRDefault="0047563F" w:rsidP="00510A36">
      <w:pPr>
        <w:spacing w:after="0"/>
        <w:jc w:val="both"/>
        <w:rPr>
          <w:sz w:val="24"/>
          <w:szCs w:val="24"/>
        </w:rPr>
      </w:pPr>
      <w:r w:rsidRPr="00510A36">
        <w:rPr>
          <w:sz w:val="24"/>
          <w:szCs w:val="24"/>
        </w:rPr>
        <w:t>Pour ce projet, deux volontaires de longue durée</w:t>
      </w:r>
      <w:r w:rsidR="00792F29">
        <w:rPr>
          <w:sz w:val="24"/>
          <w:szCs w:val="24"/>
        </w:rPr>
        <w:t xml:space="preserve"> renforcent</w:t>
      </w:r>
      <w:r w:rsidR="009438CA" w:rsidRPr="00510A36">
        <w:rPr>
          <w:sz w:val="24"/>
          <w:szCs w:val="24"/>
        </w:rPr>
        <w:t xml:space="preserve"> les compétences des inspecteurs et enseignants des secteurs primaires et secondaires. </w:t>
      </w:r>
      <w:r w:rsidR="00792F29">
        <w:rPr>
          <w:sz w:val="24"/>
          <w:szCs w:val="24"/>
        </w:rPr>
        <w:t>Cela se fait</w:t>
      </w:r>
      <w:r w:rsidRPr="00510A36">
        <w:rPr>
          <w:sz w:val="24"/>
          <w:szCs w:val="24"/>
        </w:rPr>
        <w:t xml:space="preserve"> à travers l’accompagnement des membres de l’IEPENH. Des</w:t>
      </w:r>
      <w:r w:rsidR="009438CA" w:rsidRPr="00510A36">
        <w:rPr>
          <w:sz w:val="24"/>
          <w:szCs w:val="24"/>
        </w:rPr>
        <w:t xml:space="preserve"> séances d’information et des</w:t>
      </w:r>
      <w:r w:rsidRPr="00510A36">
        <w:rPr>
          <w:sz w:val="24"/>
          <w:szCs w:val="24"/>
        </w:rPr>
        <w:t xml:space="preserve"> ateliers </w:t>
      </w:r>
      <w:r w:rsidR="00792F29">
        <w:rPr>
          <w:sz w:val="24"/>
          <w:szCs w:val="24"/>
        </w:rPr>
        <w:t>pédagogiques s’effectuent</w:t>
      </w:r>
      <w:r w:rsidRPr="00510A36">
        <w:rPr>
          <w:sz w:val="24"/>
          <w:szCs w:val="24"/>
        </w:rPr>
        <w:t xml:space="preserve"> en faveur d’un enseignement plus adapté aux élèves, reposant </w:t>
      </w:r>
      <w:r w:rsidRPr="00510A36">
        <w:rPr>
          <w:sz w:val="24"/>
          <w:szCs w:val="24"/>
        </w:rPr>
        <w:lastRenderedPageBreak/>
        <w:t xml:space="preserve">sur la non-violence, </w:t>
      </w:r>
      <w:r w:rsidR="00510A36">
        <w:rPr>
          <w:sz w:val="24"/>
          <w:szCs w:val="24"/>
        </w:rPr>
        <w:t xml:space="preserve">la coopération, la réflexion, </w:t>
      </w:r>
      <w:r w:rsidRPr="00510A36">
        <w:rPr>
          <w:sz w:val="24"/>
          <w:szCs w:val="24"/>
        </w:rPr>
        <w:t>la créativité  et la participation des enfants.</w:t>
      </w:r>
      <w:r w:rsidR="009438CA" w:rsidRPr="00510A36">
        <w:rPr>
          <w:sz w:val="24"/>
          <w:szCs w:val="24"/>
        </w:rPr>
        <w:t xml:space="preserve"> Le contenu des formations varie en fonction des besoins et demandes des enseignants et directeurs. </w:t>
      </w:r>
      <w:r w:rsidR="00510A36" w:rsidRPr="00510A36">
        <w:rPr>
          <w:sz w:val="24"/>
          <w:szCs w:val="24"/>
        </w:rPr>
        <w:t>À</w:t>
      </w:r>
      <w:r w:rsidR="009438CA" w:rsidRPr="00510A36">
        <w:rPr>
          <w:sz w:val="24"/>
          <w:szCs w:val="24"/>
        </w:rPr>
        <w:t xml:space="preserve"> titre d’exemple, les ateliers suivants ont notamment déjà été donnés :</w:t>
      </w:r>
    </w:p>
    <w:p w:rsidR="009438CA" w:rsidRPr="00510A36" w:rsidRDefault="009438CA" w:rsidP="00510A36">
      <w:pPr>
        <w:spacing w:after="0"/>
        <w:jc w:val="center"/>
        <w:rPr>
          <w:sz w:val="24"/>
          <w:szCs w:val="24"/>
        </w:rPr>
      </w:pPr>
    </w:p>
    <w:p w:rsidR="009438CA" w:rsidRPr="00510A36" w:rsidRDefault="009438CA"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Préparation et présentation de leçons dans les différentes matières enseignées</w:t>
      </w:r>
    </w:p>
    <w:p w:rsidR="009438CA" w:rsidRPr="00510A36" w:rsidRDefault="00B3537F"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noProof/>
          <w:sz w:val="24"/>
          <w:szCs w:val="24"/>
          <w:lang w:eastAsia="fr-CH"/>
        </w:rPr>
        <w:drawing>
          <wp:anchor distT="0" distB="0" distL="114300" distR="114300" simplePos="0" relativeHeight="251660288" behindDoc="0" locked="0" layoutInCell="1" allowOverlap="1">
            <wp:simplePos x="0" y="0"/>
            <wp:positionH relativeFrom="column">
              <wp:posOffset>2468880</wp:posOffset>
            </wp:positionH>
            <wp:positionV relativeFrom="paragraph">
              <wp:posOffset>53975</wp:posOffset>
            </wp:positionV>
            <wp:extent cx="3263900" cy="2447925"/>
            <wp:effectExtent l="0" t="0" r="0"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EPENH Haïti.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3900" cy="2447925"/>
                    </a:xfrm>
                    <a:prstGeom prst="rect">
                      <a:avLst/>
                    </a:prstGeom>
                  </pic:spPr>
                </pic:pic>
              </a:graphicData>
            </a:graphic>
          </wp:anchor>
        </w:drawing>
      </w:r>
      <w:r w:rsidR="009438CA" w:rsidRPr="00510A36">
        <w:rPr>
          <w:sz w:val="24"/>
          <w:szCs w:val="24"/>
        </w:rPr>
        <w:t>Gestion de classe </w:t>
      </w:r>
    </w:p>
    <w:p w:rsidR="009438CA" w:rsidRPr="00510A36" w:rsidRDefault="009438CA"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 xml:space="preserve">Préscolaire : initiation à la lecture-écriture, pédagogie du jeu, travaux manuels, psychomotricité, </w:t>
      </w:r>
      <w:r w:rsidR="007E6E01" w:rsidRPr="00510A36">
        <w:rPr>
          <w:sz w:val="24"/>
          <w:szCs w:val="24"/>
        </w:rPr>
        <w:t>etc.</w:t>
      </w:r>
    </w:p>
    <w:p w:rsidR="009438CA" w:rsidRPr="00510A36" w:rsidRDefault="009438CA"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Réflexion sur les ouvrages pédagogiques</w:t>
      </w:r>
    </w:p>
    <w:p w:rsidR="009438CA" w:rsidRPr="00510A36" w:rsidRDefault="009438CA"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 xml:space="preserve">Les stratégies d’apprentissage </w:t>
      </w:r>
    </w:p>
    <w:p w:rsidR="009438CA" w:rsidRPr="00510A36" w:rsidRDefault="00FC4E10"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Éducation</w:t>
      </w:r>
      <w:r w:rsidR="009438CA" w:rsidRPr="00510A36">
        <w:rPr>
          <w:sz w:val="24"/>
          <w:szCs w:val="24"/>
        </w:rPr>
        <w:t xml:space="preserve"> à la citoyenneté</w:t>
      </w:r>
    </w:p>
    <w:p w:rsidR="009438CA" w:rsidRPr="00510A36" w:rsidRDefault="009438CA"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Enseignement de la lecture</w:t>
      </w:r>
    </w:p>
    <w:p w:rsidR="009438CA" w:rsidRPr="00510A36" w:rsidRDefault="009438CA"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Initiation à la philosophie avec les enfants</w:t>
      </w:r>
    </w:p>
    <w:p w:rsidR="009438CA" w:rsidRPr="00510A36" w:rsidRDefault="009438CA"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Enseignement des langues étrangères</w:t>
      </w:r>
    </w:p>
    <w:p w:rsidR="009438CA" w:rsidRDefault="00FC4E10" w:rsidP="00510A36">
      <w:pPr>
        <w:widowControl w:val="0"/>
        <w:numPr>
          <w:ilvl w:val="0"/>
          <w:numId w:val="3"/>
        </w:numPr>
        <w:tabs>
          <w:tab w:val="clear" w:pos="720"/>
          <w:tab w:val="left" w:pos="0"/>
          <w:tab w:val="num" w:pos="284"/>
        </w:tabs>
        <w:suppressAutoHyphens/>
        <w:spacing w:after="0"/>
        <w:ind w:left="284" w:hanging="284"/>
        <w:jc w:val="both"/>
        <w:rPr>
          <w:sz w:val="24"/>
          <w:szCs w:val="24"/>
        </w:rPr>
      </w:pPr>
      <w:r w:rsidRPr="00510A36">
        <w:rPr>
          <w:sz w:val="24"/>
          <w:szCs w:val="24"/>
        </w:rPr>
        <w:t>Éducation</w:t>
      </w:r>
      <w:r w:rsidR="009438CA" w:rsidRPr="00510A36">
        <w:rPr>
          <w:sz w:val="24"/>
          <w:szCs w:val="24"/>
        </w:rPr>
        <w:t xml:space="preserve"> à la sexualité</w:t>
      </w:r>
    </w:p>
    <w:p w:rsidR="00510A36" w:rsidRPr="00510A36" w:rsidRDefault="00510A36" w:rsidP="00510A36">
      <w:pPr>
        <w:widowControl w:val="0"/>
        <w:tabs>
          <w:tab w:val="left" w:pos="0"/>
        </w:tabs>
        <w:suppressAutoHyphens/>
        <w:spacing w:after="0"/>
        <w:ind w:left="284"/>
        <w:jc w:val="both"/>
        <w:rPr>
          <w:sz w:val="24"/>
          <w:szCs w:val="24"/>
        </w:rPr>
      </w:pPr>
    </w:p>
    <w:p w:rsidR="00381E7D" w:rsidRPr="00510A36" w:rsidRDefault="00792F29" w:rsidP="00510A36">
      <w:pPr>
        <w:spacing w:after="0"/>
        <w:jc w:val="both"/>
        <w:rPr>
          <w:sz w:val="24"/>
          <w:szCs w:val="24"/>
        </w:rPr>
      </w:pPr>
      <w:r>
        <w:rPr>
          <w:sz w:val="24"/>
          <w:szCs w:val="24"/>
        </w:rPr>
        <w:t>Les volontaires soutiennent</w:t>
      </w:r>
      <w:r w:rsidR="009438CA" w:rsidRPr="00510A36">
        <w:rPr>
          <w:sz w:val="24"/>
          <w:szCs w:val="24"/>
        </w:rPr>
        <w:t xml:space="preserve"> le partenaire dans la création de divers outils pédagogiques utiles à la formation des instituteurs. Au </w:t>
      </w:r>
      <w:r w:rsidR="0047563F" w:rsidRPr="00510A36">
        <w:rPr>
          <w:sz w:val="24"/>
          <w:szCs w:val="24"/>
        </w:rPr>
        <w:t xml:space="preserve">terme du projet, les membres de l’IEPENH </w:t>
      </w:r>
      <w:r w:rsidR="00510A36">
        <w:rPr>
          <w:sz w:val="24"/>
          <w:szCs w:val="24"/>
        </w:rPr>
        <w:t>seront</w:t>
      </w:r>
      <w:r w:rsidR="0047563F" w:rsidRPr="00510A36">
        <w:rPr>
          <w:sz w:val="24"/>
          <w:szCs w:val="24"/>
        </w:rPr>
        <w:t xml:space="preserve"> à même de préparer et de mener les ateliers avec un soutien minimal des volontaires.</w:t>
      </w:r>
    </w:p>
    <w:p w:rsidR="00381E7D" w:rsidRPr="00510A36" w:rsidRDefault="00381E7D" w:rsidP="00510A36">
      <w:pPr>
        <w:spacing w:after="0"/>
        <w:rPr>
          <w:sz w:val="24"/>
          <w:szCs w:val="24"/>
          <w:lang w:val="fr-FR"/>
        </w:rPr>
      </w:pPr>
    </w:p>
    <w:p w:rsidR="00381E7D" w:rsidRPr="00510A36" w:rsidRDefault="00381E7D" w:rsidP="00510A36">
      <w:pPr>
        <w:shd w:val="clear" w:color="auto" w:fill="DBE5F1" w:themeFill="accent1" w:themeFillTint="33"/>
        <w:spacing w:after="0"/>
        <w:rPr>
          <w:b/>
          <w:sz w:val="24"/>
          <w:szCs w:val="24"/>
          <w:lang w:val="fr-FR"/>
        </w:rPr>
      </w:pPr>
      <w:r w:rsidRPr="00510A36">
        <w:rPr>
          <w:b/>
          <w:sz w:val="24"/>
          <w:szCs w:val="24"/>
          <w:lang w:val="fr-FR"/>
        </w:rPr>
        <w:t>Impact visé</w:t>
      </w:r>
    </w:p>
    <w:p w:rsidR="00FC4E10" w:rsidRPr="00510A36" w:rsidRDefault="00792F29" w:rsidP="00510A36">
      <w:pPr>
        <w:pStyle w:val="Paragraphedeliste"/>
        <w:numPr>
          <w:ilvl w:val="0"/>
          <w:numId w:val="5"/>
        </w:numPr>
        <w:spacing w:after="0"/>
        <w:ind w:left="284" w:hanging="284"/>
        <w:jc w:val="both"/>
        <w:rPr>
          <w:sz w:val="24"/>
          <w:szCs w:val="24"/>
        </w:rPr>
      </w:pPr>
      <w:r>
        <w:rPr>
          <w:sz w:val="24"/>
          <w:szCs w:val="24"/>
        </w:rPr>
        <w:t xml:space="preserve">Les directeurs </w:t>
      </w:r>
      <w:r w:rsidR="00FC4E10" w:rsidRPr="00510A36">
        <w:rPr>
          <w:sz w:val="24"/>
          <w:szCs w:val="24"/>
        </w:rPr>
        <w:t>e</w:t>
      </w:r>
      <w:r>
        <w:rPr>
          <w:sz w:val="24"/>
          <w:szCs w:val="24"/>
        </w:rPr>
        <w:t xml:space="preserve">t les enseignants de 100 écoles </w:t>
      </w:r>
      <w:r w:rsidR="00357A99">
        <w:rPr>
          <w:sz w:val="24"/>
          <w:szCs w:val="24"/>
        </w:rPr>
        <w:t>ainsi que 6 inspecteur</w:t>
      </w:r>
      <w:r w:rsidR="00981B6C" w:rsidRPr="00510A36">
        <w:rPr>
          <w:sz w:val="24"/>
          <w:szCs w:val="24"/>
        </w:rPr>
        <w:t>s</w:t>
      </w:r>
      <w:r w:rsidR="00FC4E10" w:rsidRPr="00510A36">
        <w:rPr>
          <w:sz w:val="24"/>
          <w:szCs w:val="24"/>
        </w:rPr>
        <w:t xml:space="preserve"> dans le district de </w:t>
      </w:r>
      <w:r>
        <w:rPr>
          <w:sz w:val="24"/>
          <w:szCs w:val="24"/>
        </w:rPr>
        <w:t>Verrettes utiliseront</w:t>
      </w:r>
      <w:r w:rsidR="00FC4E10" w:rsidRPr="00510A36">
        <w:rPr>
          <w:sz w:val="24"/>
          <w:szCs w:val="24"/>
        </w:rPr>
        <w:t xml:space="preserve"> des principes didact</w:t>
      </w:r>
      <w:r>
        <w:rPr>
          <w:sz w:val="24"/>
          <w:szCs w:val="24"/>
        </w:rPr>
        <w:t>iques et pédagogiques adaptés à la psychologie de l’enfant et de l’adolescent.</w:t>
      </w:r>
    </w:p>
    <w:p w:rsidR="00981B6C" w:rsidRPr="00510A36" w:rsidRDefault="00792F29" w:rsidP="00510A36">
      <w:pPr>
        <w:pStyle w:val="Paragraphedeliste"/>
        <w:numPr>
          <w:ilvl w:val="0"/>
          <w:numId w:val="5"/>
        </w:numPr>
        <w:spacing w:after="0"/>
        <w:ind w:left="284" w:hanging="284"/>
        <w:jc w:val="both"/>
        <w:rPr>
          <w:sz w:val="24"/>
          <w:szCs w:val="24"/>
        </w:rPr>
      </w:pPr>
      <w:r>
        <w:rPr>
          <w:sz w:val="24"/>
          <w:szCs w:val="24"/>
        </w:rPr>
        <w:t>Les formateurs d’IEPENH seront</w:t>
      </w:r>
      <w:r w:rsidR="00357A99">
        <w:rPr>
          <w:sz w:val="24"/>
          <w:szCs w:val="24"/>
        </w:rPr>
        <w:t xml:space="preserve"> outillé</w:t>
      </w:r>
      <w:r w:rsidR="00981B6C" w:rsidRPr="00510A36">
        <w:rPr>
          <w:sz w:val="24"/>
          <w:szCs w:val="24"/>
        </w:rPr>
        <w:t>s pour concevoir, organiser et animer des formations renforçant les habileté</w:t>
      </w:r>
      <w:r w:rsidR="00357A99">
        <w:rPr>
          <w:sz w:val="24"/>
          <w:szCs w:val="24"/>
        </w:rPr>
        <w:t>s pédagogiques des enseignant</w:t>
      </w:r>
      <w:r w:rsidR="00981B6C" w:rsidRPr="00510A36">
        <w:rPr>
          <w:sz w:val="24"/>
          <w:szCs w:val="24"/>
        </w:rPr>
        <w:t xml:space="preserve">s. </w:t>
      </w:r>
    </w:p>
    <w:p w:rsidR="00FC4E10" w:rsidRPr="00510A36" w:rsidRDefault="00FC4E10" w:rsidP="00510A36">
      <w:pPr>
        <w:pStyle w:val="Paragraphedeliste"/>
        <w:numPr>
          <w:ilvl w:val="0"/>
          <w:numId w:val="5"/>
        </w:numPr>
        <w:spacing w:after="0"/>
        <w:ind w:left="284" w:hanging="284"/>
        <w:jc w:val="both"/>
        <w:rPr>
          <w:sz w:val="24"/>
          <w:szCs w:val="24"/>
        </w:rPr>
      </w:pPr>
      <w:r w:rsidRPr="00510A36">
        <w:rPr>
          <w:sz w:val="24"/>
          <w:szCs w:val="24"/>
        </w:rPr>
        <w:t>De manière indirecte, le projet b</w:t>
      </w:r>
      <w:r w:rsidR="00357A99">
        <w:rPr>
          <w:sz w:val="24"/>
          <w:szCs w:val="24"/>
        </w:rPr>
        <w:t>énéficiera à 10'000 écolier</w:t>
      </w:r>
      <w:r w:rsidRPr="00510A36">
        <w:rPr>
          <w:sz w:val="24"/>
          <w:szCs w:val="24"/>
        </w:rPr>
        <w:t xml:space="preserve">s et 15'000 parents d’élèves des écoles concernées. </w:t>
      </w:r>
    </w:p>
    <w:p w:rsidR="0047563F" w:rsidRPr="00510A36" w:rsidRDefault="0047563F" w:rsidP="00510A36">
      <w:pPr>
        <w:spacing w:after="0"/>
        <w:rPr>
          <w:color w:val="FF0000"/>
          <w:sz w:val="24"/>
          <w:szCs w:val="24"/>
        </w:rPr>
      </w:pPr>
    </w:p>
    <w:p w:rsidR="004624E8" w:rsidRPr="00510A36" w:rsidRDefault="004624E8" w:rsidP="00510A36">
      <w:pPr>
        <w:shd w:val="clear" w:color="auto" w:fill="DBE5F1" w:themeFill="accent1" w:themeFillTint="33"/>
        <w:spacing w:after="0"/>
        <w:rPr>
          <w:b/>
          <w:sz w:val="24"/>
          <w:szCs w:val="24"/>
          <w:lang w:val="fr-FR"/>
        </w:rPr>
      </w:pPr>
      <w:r w:rsidRPr="00510A36">
        <w:rPr>
          <w:b/>
          <w:sz w:val="24"/>
          <w:szCs w:val="24"/>
          <w:lang w:val="fr-FR"/>
        </w:rPr>
        <w:t>Partenaires locaux</w:t>
      </w:r>
    </w:p>
    <w:p w:rsidR="004624E8" w:rsidRPr="00B3537F" w:rsidRDefault="004624E8" w:rsidP="00510A36">
      <w:pPr>
        <w:spacing w:after="0"/>
        <w:rPr>
          <w:i/>
          <w:sz w:val="24"/>
          <w:szCs w:val="24"/>
          <w:lang w:val="fr-FR"/>
        </w:rPr>
      </w:pPr>
      <w:r w:rsidRPr="00B3537F">
        <w:rPr>
          <w:i/>
          <w:sz w:val="24"/>
          <w:szCs w:val="24"/>
          <w:lang w:val="fr-FR"/>
        </w:rPr>
        <w:t>BDS - Bureau du District Scolaire</w:t>
      </w:r>
    </w:p>
    <w:p w:rsidR="00510A36" w:rsidRPr="00B3537F" w:rsidRDefault="004624E8" w:rsidP="00510A36">
      <w:pPr>
        <w:spacing w:after="0"/>
        <w:jc w:val="both"/>
        <w:rPr>
          <w:rFonts w:cs="Arial"/>
          <w:sz w:val="24"/>
          <w:szCs w:val="24"/>
          <w:shd w:val="clear" w:color="auto" w:fill="FFFFFF"/>
        </w:rPr>
      </w:pPr>
      <w:r w:rsidRPr="00B3537F">
        <w:rPr>
          <w:rFonts w:cs="Arial"/>
          <w:sz w:val="24"/>
          <w:szCs w:val="24"/>
          <w:shd w:val="clear" w:color="auto" w:fill="FFFFFF"/>
        </w:rPr>
        <w:t>Le bureau du district scolaire (BDS), aussi appelé bureau des inspecteurs, se trouve dans la région de Verrettes dans l'Artibonite en Haïti. Par le biais de ces inspecteurs, le BDS  accompagne les institutions scolaires, les professeurs ainsi que les élèves afin de leur procurer un meilleur encadrement.</w:t>
      </w:r>
    </w:p>
    <w:p w:rsidR="004624E8" w:rsidRPr="00510A36" w:rsidRDefault="004624E8" w:rsidP="00510A36">
      <w:pPr>
        <w:spacing w:after="0"/>
        <w:jc w:val="both"/>
        <w:rPr>
          <w:rFonts w:cs="Arial"/>
          <w:color w:val="333333"/>
          <w:sz w:val="24"/>
          <w:szCs w:val="24"/>
          <w:shd w:val="clear" w:color="auto" w:fill="FFFFFF"/>
        </w:rPr>
      </w:pPr>
      <w:r w:rsidRPr="00510A36">
        <w:rPr>
          <w:i/>
          <w:sz w:val="24"/>
          <w:szCs w:val="24"/>
        </w:rPr>
        <w:br/>
      </w:r>
      <w:r w:rsidRPr="00510A36">
        <w:rPr>
          <w:rFonts w:cs="Arial"/>
          <w:i/>
          <w:color w:val="111111"/>
          <w:sz w:val="24"/>
          <w:szCs w:val="24"/>
          <w:shd w:val="clear" w:color="auto" w:fill="FFFFFF"/>
        </w:rPr>
        <w:t>IEPENH - Initiative des Éducateurs pour la Promotion de l'</w:t>
      </w:r>
      <w:r w:rsidR="00B3537F" w:rsidRPr="00510A36">
        <w:rPr>
          <w:rFonts w:cs="Arial"/>
          <w:i/>
          <w:color w:val="111111"/>
          <w:sz w:val="24"/>
          <w:szCs w:val="24"/>
          <w:shd w:val="clear" w:color="auto" w:fill="FFFFFF"/>
        </w:rPr>
        <w:t>Éducation</w:t>
      </w:r>
      <w:r w:rsidRPr="00510A36">
        <w:rPr>
          <w:rFonts w:cs="Arial"/>
          <w:i/>
          <w:color w:val="111111"/>
          <w:sz w:val="24"/>
          <w:szCs w:val="24"/>
          <w:shd w:val="clear" w:color="auto" w:fill="FFFFFF"/>
        </w:rPr>
        <w:t> </w:t>
      </w:r>
    </w:p>
    <w:p w:rsidR="00FC4E10" w:rsidRPr="00510A36" w:rsidRDefault="004624E8" w:rsidP="00510A36">
      <w:pPr>
        <w:pStyle w:val="Paragraphedeliste1"/>
        <w:spacing w:before="2" w:after="2" w:line="276" w:lineRule="auto"/>
        <w:ind w:left="0"/>
        <w:jc w:val="both"/>
        <w:rPr>
          <w:rFonts w:asciiTheme="minorHAnsi" w:hAnsiTheme="minorHAnsi" w:cs="Arial"/>
          <w:color w:val="333333"/>
          <w:shd w:val="clear" w:color="auto" w:fill="FFFFFF"/>
        </w:rPr>
      </w:pPr>
      <w:r w:rsidRPr="00510A36">
        <w:rPr>
          <w:rFonts w:asciiTheme="minorHAnsi" w:hAnsiTheme="minorHAnsi" w:cs="Arial"/>
          <w:color w:val="333333"/>
          <w:shd w:val="clear" w:color="auto" w:fill="FFFFFF"/>
        </w:rPr>
        <w:lastRenderedPageBreak/>
        <w:t>L’IEPENH est une association créée par des enseignants haïtiens soucieux d’améliorer leur pratique. Elle effectue un travail intensif autour de la formation continue des enseignants.</w:t>
      </w:r>
    </w:p>
    <w:p w:rsidR="004624E8" w:rsidRPr="00510A36" w:rsidRDefault="004624E8" w:rsidP="00510A36">
      <w:pPr>
        <w:pStyle w:val="Paragraphedeliste1"/>
        <w:spacing w:before="2" w:after="2" w:line="276" w:lineRule="auto"/>
        <w:ind w:left="0"/>
        <w:jc w:val="both"/>
        <w:rPr>
          <w:rFonts w:asciiTheme="minorHAnsi" w:hAnsiTheme="minorHAnsi"/>
          <w:bCs/>
          <w:lang w:val="fr-CH" w:eastAsia="ar-SA"/>
        </w:rPr>
      </w:pPr>
    </w:p>
    <w:p w:rsidR="00152A06" w:rsidRPr="00510A36" w:rsidRDefault="00381E7D" w:rsidP="00510A36">
      <w:pPr>
        <w:keepNext/>
        <w:keepLines/>
        <w:shd w:val="clear" w:color="auto" w:fill="DBE5F1" w:themeFill="accent1" w:themeFillTint="33"/>
        <w:spacing w:after="0"/>
        <w:rPr>
          <w:b/>
          <w:sz w:val="24"/>
          <w:szCs w:val="24"/>
          <w:lang w:val="fr-FR"/>
        </w:rPr>
      </w:pPr>
      <w:r w:rsidRPr="00510A36">
        <w:rPr>
          <w:b/>
          <w:sz w:val="24"/>
          <w:szCs w:val="24"/>
          <w:lang w:val="fr-FR"/>
        </w:rPr>
        <w:t>Volontaire</w:t>
      </w:r>
      <w:r w:rsidR="00E75E47" w:rsidRPr="00510A36">
        <w:rPr>
          <w:b/>
          <w:sz w:val="24"/>
          <w:szCs w:val="24"/>
          <w:lang w:val="fr-FR"/>
        </w:rPr>
        <w:t>s</w:t>
      </w:r>
    </w:p>
    <w:p w:rsidR="00152A06" w:rsidRPr="00510A36" w:rsidRDefault="00152A06" w:rsidP="00B3537F">
      <w:pPr>
        <w:keepNext/>
        <w:keepLines/>
        <w:spacing w:before="240" w:after="0"/>
        <w:jc w:val="center"/>
        <w:rPr>
          <w:b/>
          <w:sz w:val="24"/>
          <w:szCs w:val="24"/>
          <w:lang w:val="fr-FR"/>
        </w:rPr>
      </w:pPr>
      <w:r w:rsidRPr="00510A36">
        <w:rPr>
          <w:b/>
          <w:noProof/>
          <w:sz w:val="24"/>
          <w:szCs w:val="24"/>
          <w:lang w:eastAsia="fr-CH"/>
        </w:rPr>
        <w:drawing>
          <wp:inline distT="0" distB="0" distL="0" distR="0">
            <wp:extent cx="3865880" cy="1964127"/>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éline et Carine.jpg"/>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409" b="28839"/>
                    <a:stretch/>
                  </pic:blipFill>
                  <pic:spPr bwMode="auto">
                    <a:xfrm>
                      <a:off x="0" y="0"/>
                      <a:ext cx="3881176" cy="197189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E55F2" w:rsidRPr="00510A36" w:rsidRDefault="006E55F2" w:rsidP="00510A36">
      <w:pPr>
        <w:keepNext/>
        <w:keepLines/>
        <w:spacing w:before="240" w:after="0"/>
        <w:jc w:val="both"/>
        <w:rPr>
          <w:sz w:val="24"/>
          <w:szCs w:val="24"/>
          <w:lang w:val="fr-FR"/>
        </w:rPr>
      </w:pPr>
      <w:r w:rsidRPr="00510A36">
        <w:rPr>
          <w:b/>
          <w:sz w:val="24"/>
          <w:szCs w:val="24"/>
          <w:lang w:val="fr-FR"/>
        </w:rPr>
        <w:t>Céline Nerestant</w:t>
      </w:r>
      <w:r w:rsidRPr="00510A36">
        <w:rPr>
          <w:sz w:val="24"/>
          <w:szCs w:val="24"/>
          <w:lang w:val="fr-FR"/>
        </w:rPr>
        <w:t xml:space="preserve"> a été volontaire d'octobre 2009 à juillet 2011 auprès de </w:t>
      </w:r>
      <w:r w:rsidR="00B3537F">
        <w:rPr>
          <w:sz w:val="24"/>
          <w:szCs w:val="24"/>
          <w:lang w:val="fr-FR"/>
        </w:rPr>
        <w:t>l’</w:t>
      </w:r>
      <w:r w:rsidR="00B3537F" w:rsidRPr="00510A36">
        <w:rPr>
          <w:sz w:val="24"/>
          <w:szCs w:val="24"/>
          <w:lang w:val="fr-FR"/>
        </w:rPr>
        <w:t>École</w:t>
      </w:r>
      <w:r w:rsidRPr="00510A36">
        <w:rPr>
          <w:sz w:val="24"/>
          <w:szCs w:val="24"/>
          <w:lang w:val="fr-FR"/>
        </w:rPr>
        <w:t xml:space="preserve"> Normale de Liancourt. </w:t>
      </w:r>
      <w:r w:rsidR="00E75E47" w:rsidRPr="00510A36">
        <w:rPr>
          <w:sz w:val="24"/>
          <w:szCs w:val="24"/>
          <w:lang w:val="fr-FR"/>
        </w:rPr>
        <w:t xml:space="preserve">Le </w:t>
      </w:r>
      <w:r w:rsidRPr="00510A36">
        <w:rPr>
          <w:sz w:val="24"/>
          <w:szCs w:val="24"/>
          <w:lang w:val="fr-FR"/>
        </w:rPr>
        <w:t>terrible séisme de janvier 2010</w:t>
      </w:r>
      <w:r w:rsidR="00E75E47" w:rsidRPr="00510A36">
        <w:rPr>
          <w:sz w:val="24"/>
          <w:szCs w:val="24"/>
          <w:lang w:val="fr-FR"/>
        </w:rPr>
        <w:t xml:space="preserve"> qu’elle a vécu de l’intérieur n’a pas entamé</w:t>
      </w:r>
      <w:r w:rsidRPr="00510A36">
        <w:rPr>
          <w:sz w:val="24"/>
          <w:szCs w:val="24"/>
          <w:lang w:val="fr-FR"/>
        </w:rPr>
        <w:t xml:space="preserve"> son amour pour Haïti et </w:t>
      </w:r>
      <w:r w:rsidR="00E75E47" w:rsidRPr="00510A36">
        <w:rPr>
          <w:sz w:val="24"/>
          <w:szCs w:val="24"/>
          <w:lang w:val="fr-FR"/>
        </w:rPr>
        <w:t xml:space="preserve">cette </w:t>
      </w:r>
      <w:r w:rsidRPr="00510A36">
        <w:rPr>
          <w:sz w:val="24"/>
          <w:szCs w:val="24"/>
          <w:lang w:val="fr-FR"/>
        </w:rPr>
        <w:t>éduca</w:t>
      </w:r>
      <w:r w:rsidR="00E75E47" w:rsidRPr="00510A36">
        <w:rPr>
          <w:sz w:val="24"/>
          <w:szCs w:val="24"/>
          <w:lang w:val="fr-FR"/>
        </w:rPr>
        <w:t xml:space="preserve">trice spécialisée est de retour </w:t>
      </w:r>
      <w:r w:rsidRPr="00510A36">
        <w:rPr>
          <w:sz w:val="24"/>
          <w:szCs w:val="24"/>
          <w:lang w:val="fr-FR"/>
        </w:rPr>
        <w:t>pour une nouvelle période de volontariat. Elle s'engage cette fois-ci pour une durée de</w:t>
      </w:r>
      <w:r w:rsidR="00B3537F">
        <w:rPr>
          <w:sz w:val="24"/>
          <w:szCs w:val="24"/>
          <w:lang w:val="fr-FR"/>
        </w:rPr>
        <w:t xml:space="preserve"> près de</w:t>
      </w:r>
      <w:r w:rsidRPr="00510A36">
        <w:rPr>
          <w:sz w:val="24"/>
          <w:szCs w:val="24"/>
          <w:lang w:val="fr-FR"/>
        </w:rPr>
        <w:t xml:space="preserve"> 5 ans, de janvier 2014 à septembre 2018, auprès du </w:t>
      </w:r>
      <w:r w:rsidR="00E75E47" w:rsidRPr="00510A36">
        <w:rPr>
          <w:sz w:val="24"/>
          <w:szCs w:val="24"/>
          <w:lang w:val="fr-FR"/>
        </w:rPr>
        <w:t>Bureau du District Scolaire</w:t>
      </w:r>
      <w:r w:rsidR="00B3537F">
        <w:rPr>
          <w:sz w:val="24"/>
          <w:szCs w:val="24"/>
          <w:lang w:val="fr-FR"/>
        </w:rPr>
        <w:t xml:space="preserve"> (BDS)</w:t>
      </w:r>
      <w:r w:rsidR="00E75E47" w:rsidRPr="00510A36">
        <w:rPr>
          <w:sz w:val="24"/>
          <w:szCs w:val="24"/>
          <w:lang w:val="fr-FR"/>
        </w:rPr>
        <w:t xml:space="preserve">. Son activité se concentre au niveau de l’école primaire. </w:t>
      </w:r>
    </w:p>
    <w:p w:rsidR="006E55F2" w:rsidRPr="00510A36" w:rsidRDefault="006E55F2" w:rsidP="00510A36">
      <w:pPr>
        <w:keepNext/>
        <w:keepLines/>
        <w:spacing w:after="0"/>
        <w:rPr>
          <w:sz w:val="24"/>
          <w:szCs w:val="24"/>
          <w:lang w:val="fr-FR"/>
        </w:rPr>
      </w:pPr>
    </w:p>
    <w:p w:rsidR="00B3537F" w:rsidRPr="00B3537F" w:rsidRDefault="00E75E47" w:rsidP="00B3537F">
      <w:pPr>
        <w:spacing w:line="200" w:lineRule="atLeast"/>
        <w:jc w:val="both"/>
        <w:rPr>
          <w:rFonts w:eastAsia="MS Mincho"/>
          <w:sz w:val="24"/>
          <w:szCs w:val="24"/>
        </w:rPr>
      </w:pPr>
      <w:r w:rsidRPr="00510A36">
        <w:rPr>
          <w:rFonts w:eastAsia="MS Mincho"/>
          <w:sz w:val="24"/>
          <w:szCs w:val="24"/>
        </w:rPr>
        <w:t>Enseignante dans le secondaire bénéficiant d’une bonne connaissance de la coopération au développement,</w:t>
      </w:r>
      <w:r w:rsidR="0047563F" w:rsidRPr="00510A36">
        <w:rPr>
          <w:rFonts w:eastAsia="MS Mincho"/>
          <w:b/>
          <w:sz w:val="24"/>
          <w:szCs w:val="24"/>
        </w:rPr>
        <w:t>Carine Maffli</w:t>
      </w:r>
      <w:r w:rsidRPr="00510A36">
        <w:rPr>
          <w:rFonts w:eastAsia="MS Mincho"/>
          <w:sz w:val="24"/>
          <w:szCs w:val="24"/>
        </w:rPr>
        <w:t xml:space="preserve"> a commencé </w:t>
      </w:r>
      <w:r w:rsidR="0047563F" w:rsidRPr="00510A36">
        <w:rPr>
          <w:rFonts w:eastAsia="MS Mincho"/>
          <w:sz w:val="24"/>
          <w:szCs w:val="24"/>
        </w:rPr>
        <w:t>son travai</w:t>
      </w:r>
      <w:r w:rsidRPr="00510A36">
        <w:rPr>
          <w:rFonts w:eastAsia="MS Mincho"/>
          <w:sz w:val="24"/>
          <w:szCs w:val="24"/>
        </w:rPr>
        <w:t xml:space="preserve">l en Artibonite en octobre 2016. Elle </w:t>
      </w:r>
      <w:r w:rsidRPr="00B3537F">
        <w:rPr>
          <w:rFonts w:eastAsia="MS Mincho"/>
          <w:sz w:val="24"/>
          <w:szCs w:val="24"/>
        </w:rPr>
        <w:t xml:space="preserve">apporte </w:t>
      </w:r>
      <w:r w:rsidR="0047563F" w:rsidRPr="00B3537F">
        <w:rPr>
          <w:rFonts w:eastAsia="MS Mincho"/>
          <w:sz w:val="24"/>
          <w:szCs w:val="24"/>
        </w:rPr>
        <w:t xml:space="preserve">ses compétences spécialement auprès des inspecteurs et enseignants du secteur secondaire. </w:t>
      </w:r>
      <w:r w:rsidR="00B3537F" w:rsidRPr="00B3537F">
        <w:rPr>
          <w:rFonts w:eastAsia="MS Mincho"/>
          <w:sz w:val="24"/>
          <w:szCs w:val="24"/>
        </w:rPr>
        <w:t>Son contrat sera renouvelé jusqu’à mars 2019.</w:t>
      </w:r>
    </w:p>
    <w:p w:rsidR="002F5467" w:rsidRPr="00A15FA5" w:rsidRDefault="00B3537F" w:rsidP="00A15FA5">
      <w:pPr>
        <w:spacing w:line="200" w:lineRule="atLeast"/>
        <w:jc w:val="both"/>
        <w:rPr>
          <w:rFonts w:eastAsia="MS Mincho"/>
          <w:sz w:val="24"/>
          <w:szCs w:val="24"/>
        </w:rPr>
      </w:pPr>
      <w:r w:rsidRPr="00B3537F">
        <w:rPr>
          <w:rFonts w:eastAsia="MS Mincho"/>
          <w:sz w:val="24"/>
          <w:szCs w:val="24"/>
        </w:rPr>
        <w:t>Les deux volontaires continueront à offrir un soutien ponctuel à l’IEPENH à travers une visite annuelle, après leur départ.</w:t>
      </w:r>
    </w:p>
    <w:p w:rsidR="00751CB0" w:rsidRPr="00510A36" w:rsidRDefault="005A7482" w:rsidP="00510A36">
      <w:pPr>
        <w:shd w:val="clear" w:color="auto" w:fill="DBE5F1" w:themeFill="accent1" w:themeFillTint="33"/>
        <w:spacing w:after="0"/>
        <w:rPr>
          <w:b/>
          <w:sz w:val="24"/>
          <w:szCs w:val="24"/>
          <w:lang w:val="fr-FR"/>
        </w:rPr>
      </w:pPr>
      <w:r w:rsidRPr="00510A36">
        <w:rPr>
          <w:b/>
          <w:sz w:val="24"/>
          <w:szCs w:val="24"/>
          <w:lang w:val="fr-FR"/>
        </w:rPr>
        <w:t>Budg</w:t>
      </w:r>
      <w:r w:rsidR="00751CB0" w:rsidRPr="00510A36">
        <w:rPr>
          <w:b/>
          <w:sz w:val="24"/>
          <w:szCs w:val="24"/>
          <w:lang w:val="fr-FR"/>
        </w:rPr>
        <w:t>et</w:t>
      </w:r>
    </w:p>
    <w:p w:rsidR="00B3537F" w:rsidRPr="00B3537F" w:rsidRDefault="00300DDF" w:rsidP="00510A36">
      <w:pPr>
        <w:tabs>
          <w:tab w:val="left" w:pos="2953"/>
        </w:tabs>
        <w:spacing w:before="240" w:after="240"/>
        <w:rPr>
          <w:rFonts w:cs="Calibri"/>
          <w:sz w:val="24"/>
          <w:szCs w:val="24"/>
        </w:rPr>
      </w:pPr>
      <w:r w:rsidRPr="00510A36">
        <w:rPr>
          <w:rFonts w:cs="Calibri"/>
          <w:sz w:val="24"/>
          <w:szCs w:val="24"/>
        </w:rPr>
        <w:t xml:space="preserve">Le budget total pour les </w:t>
      </w:r>
      <w:r w:rsidR="005A7482" w:rsidRPr="00510A36">
        <w:rPr>
          <w:rFonts w:cs="Calibri"/>
          <w:sz w:val="24"/>
          <w:szCs w:val="24"/>
        </w:rPr>
        <w:t>affectation</w:t>
      </w:r>
      <w:r w:rsidRPr="00510A36">
        <w:rPr>
          <w:rFonts w:cs="Calibri"/>
          <w:sz w:val="24"/>
          <w:szCs w:val="24"/>
        </w:rPr>
        <w:t>s</w:t>
      </w:r>
      <w:r w:rsidR="00B456FA" w:rsidRPr="00510A36">
        <w:rPr>
          <w:rFonts w:cs="Calibri"/>
          <w:sz w:val="24"/>
          <w:szCs w:val="24"/>
        </w:rPr>
        <w:t xml:space="preserve">de Céline et de Carine </w:t>
      </w:r>
      <w:r w:rsidR="008F70DD" w:rsidRPr="00510A36">
        <w:rPr>
          <w:rFonts w:cs="Calibri"/>
          <w:sz w:val="24"/>
          <w:szCs w:val="24"/>
        </w:rPr>
        <w:t>sur c</w:t>
      </w:r>
      <w:r w:rsidR="005A7482" w:rsidRPr="00510A36">
        <w:rPr>
          <w:rFonts w:cs="Calibri"/>
          <w:sz w:val="24"/>
          <w:szCs w:val="24"/>
        </w:rPr>
        <w:t>e</w:t>
      </w:r>
      <w:r w:rsidR="00751CB0" w:rsidRPr="00510A36">
        <w:rPr>
          <w:rFonts w:cs="Calibri"/>
          <w:sz w:val="24"/>
          <w:szCs w:val="24"/>
        </w:rPr>
        <w:t xml:space="preserve"> projet estde </w:t>
      </w:r>
      <w:r w:rsidR="00751CB0" w:rsidRPr="00510A36">
        <w:rPr>
          <w:rFonts w:cs="Calibri"/>
          <w:b/>
          <w:sz w:val="24"/>
          <w:szCs w:val="24"/>
        </w:rPr>
        <w:t>CHF</w:t>
      </w:r>
      <w:r w:rsidRPr="00510A36">
        <w:rPr>
          <w:b/>
          <w:sz w:val="24"/>
          <w:szCs w:val="24"/>
        </w:rPr>
        <w:t xml:space="preserve"> 206’777</w:t>
      </w:r>
      <w:r w:rsidR="005A7482" w:rsidRPr="00510A36">
        <w:rPr>
          <w:rFonts w:cs="Calibri"/>
          <w:sz w:val="24"/>
          <w:szCs w:val="24"/>
        </w:rPr>
        <w:t xml:space="preserve">pour </w:t>
      </w:r>
      <w:r w:rsidRPr="00510A36">
        <w:rPr>
          <w:rFonts w:cs="Calibri"/>
          <w:sz w:val="24"/>
          <w:szCs w:val="24"/>
        </w:rPr>
        <w:t>3</w:t>
      </w:r>
      <w:r w:rsidR="005A7482" w:rsidRPr="00510A36">
        <w:rPr>
          <w:rFonts w:cs="Calibri"/>
          <w:sz w:val="24"/>
          <w:szCs w:val="24"/>
        </w:rPr>
        <w:t xml:space="preserve"> années</w:t>
      </w:r>
      <w:r w:rsidR="001D33C4" w:rsidRPr="00510A36">
        <w:rPr>
          <w:rFonts w:cs="Calibri"/>
          <w:sz w:val="24"/>
          <w:szCs w:val="24"/>
        </w:rPr>
        <w:t>.</w:t>
      </w:r>
    </w:p>
    <w:p w:rsidR="001F75E6" w:rsidRPr="00A15FA5" w:rsidRDefault="005A7482" w:rsidP="00A15FA5">
      <w:pPr>
        <w:shd w:val="clear" w:color="auto" w:fill="DBE5F1" w:themeFill="accent1" w:themeFillTint="33"/>
        <w:spacing w:after="0"/>
        <w:rPr>
          <w:b/>
          <w:sz w:val="24"/>
          <w:szCs w:val="24"/>
          <w:lang w:val="fr-FR"/>
        </w:rPr>
      </w:pPr>
      <w:r w:rsidRPr="00510A36">
        <w:rPr>
          <w:b/>
          <w:sz w:val="24"/>
          <w:szCs w:val="24"/>
          <w:lang w:val="fr-FR"/>
        </w:rPr>
        <w:t>Soutenir le projet</w:t>
      </w:r>
    </w:p>
    <w:p w:rsidR="00B915CF" w:rsidRPr="00510A36" w:rsidRDefault="00B915CF" w:rsidP="00510A36">
      <w:pPr>
        <w:spacing w:after="0"/>
        <w:jc w:val="center"/>
        <w:rPr>
          <w:sz w:val="24"/>
          <w:szCs w:val="24"/>
        </w:rPr>
      </w:pPr>
      <w:r w:rsidRPr="00510A36">
        <w:rPr>
          <w:b/>
          <w:sz w:val="24"/>
          <w:szCs w:val="24"/>
        </w:rPr>
        <w:t>Eirene Suisse</w:t>
      </w:r>
      <w:r w:rsidRPr="00510A36">
        <w:rPr>
          <w:sz w:val="24"/>
          <w:szCs w:val="24"/>
        </w:rPr>
        <w:t>: Rue du Valais 9 - 1202 Genève</w:t>
      </w:r>
    </w:p>
    <w:p w:rsidR="00B915CF" w:rsidRPr="00510A36" w:rsidRDefault="00B915CF" w:rsidP="00510A36">
      <w:pPr>
        <w:spacing w:after="0"/>
        <w:jc w:val="center"/>
        <w:rPr>
          <w:sz w:val="24"/>
          <w:szCs w:val="24"/>
        </w:rPr>
      </w:pPr>
      <w:r w:rsidRPr="00510A36">
        <w:rPr>
          <w:b/>
          <w:sz w:val="24"/>
          <w:szCs w:val="24"/>
        </w:rPr>
        <w:t>CCP</w:t>
      </w:r>
      <w:r w:rsidRPr="00510A36">
        <w:rPr>
          <w:sz w:val="24"/>
          <w:szCs w:val="24"/>
        </w:rPr>
        <w:t>: 23 – 5046 – 2</w:t>
      </w:r>
    </w:p>
    <w:p w:rsidR="00B915CF" w:rsidRPr="00510A36" w:rsidRDefault="00B915CF" w:rsidP="00510A36">
      <w:pPr>
        <w:spacing w:after="0"/>
        <w:jc w:val="center"/>
        <w:rPr>
          <w:sz w:val="24"/>
          <w:szCs w:val="24"/>
        </w:rPr>
      </w:pPr>
      <w:r w:rsidRPr="00510A36">
        <w:rPr>
          <w:b/>
          <w:sz w:val="24"/>
          <w:szCs w:val="24"/>
        </w:rPr>
        <w:t>IBAN</w:t>
      </w:r>
      <w:r w:rsidRPr="00510A36">
        <w:rPr>
          <w:sz w:val="24"/>
          <w:szCs w:val="24"/>
        </w:rPr>
        <w:t xml:space="preserve">: CH93 0900 0000 2300 5046 2 </w:t>
      </w:r>
      <w:r w:rsidR="00381E7D" w:rsidRPr="00510A36">
        <w:rPr>
          <w:sz w:val="24"/>
          <w:szCs w:val="24"/>
        </w:rPr>
        <w:t>–</w:t>
      </w:r>
      <w:r w:rsidR="00381E7D" w:rsidRPr="00510A36">
        <w:rPr>
          <w:b/>
          <w:sz w:val="24"/>
          <w:szCs w:val="24"/>
        </w:rPr>
        <w:t>SWIFT/</w:t>
      </w:r>
      <w:r w:rsidRPr="00510A36">
        <w:rPr>
          <w:b/>
          <w:sz w:val="24"/>
          <w:szCs w:val="24"/>
        </w:rPr>
        <w:t>BIC</w:t>
      </w:r>
      <w:r w:rsidRPr="00510A36">
        <w:rPr>
          <w:sz w:val="24"/>
          <w:szCs w:val="24"/>
        </w:rPr>
        <w:t xml:space="preserve"> : POFICHBEXXX</w:t>
      </w:r>
    </w:p>
    <w:p w:rsidR="00B915CF" w:rsidRPr="00510A36" w:rsidRDefault="00B915CF" w:rsidP="00510A36">
      <w:pPr>
        <w:spacing w:after="0"/>
        <w:jc w:val="center"/>
        <w:rPr>
          <w:sz w:val="24"/>
          <w:szCs w:val="24"/>
        </w:rPr>
      </w:pPr>
      <w:r w:rsidRPr="00510A36">
        <w:rPr>
          <w:sz w:val="24"/>
          <w:szCs w:val="24"/>
        </w:rPr>
        <w:t>Indiquer le titre du projet en libellé</w:t>
      </w:r>
      <w:r w:rsidR="004E4A05" w:rsidRPr="00510A36">
        <w:rPr>
          <w:sz w:val="24"/>
          <w:szCs w:val="24"/>
        </w:rPr>
        <w:t xml:space="preserve"> : </w:t>
      </w:r>
      <w:r w:rsidR="004E4A05" w:rsidRPr="00510A36">
        <w:rPr>
          <w:i/>
          <w:sz w:val="24"/>
          <w:szCs w:val="24"/>
        </w:rPr>
        <w:t>Pour une Education Nouvelle en Haïti</w:t>
      </w:r>
    </w:p>
    <w:p w:rsidR="001F75E6" w:rsidRPr="00510A36" w:rsidRDefault="001F75E6" w:rsidP="00510A36">
      <w:pPr>
        <w:spacing w:after="0"/>
        <w:rPr>
          <w:sz w:val="24"/>
          <w:szCs w:val="24"/>
        </w:rPr>
      </w:pPr>
    </w:p>
    <w:p w:rsidR="004E4A05" w:rsidRPr="00510A36" w:rsidRDefault="001F75E6" w:rsidP="00510A36">
      <w:pPr>
        <w:spacing w:after="0"/>
        <w:rPr>
          <w:sz w:val="24"/>
          <w:szCs w:val="24"/>
        </w:rPr>
      </w:pPr>
      <w:r w:rsidRPr="00510A36">
        <w:rPr>
          <w:sz w:val="24"/>
          <w:szCs w:val="24"/>
        </w:rPr>
        <w:t>Vous pouvez aussi soutenir les autres activités de notre association en mentionnant « don libre » : les fonds seront alloués aux projets qui ont le plus besoin de financement.</w:t>
      </w:r>
      <w:r w:rsidR="004E4A05" w:rsidRPr="00510A36">
        <w:rPr>
          <w:sz w:val="24"/>
          <w:szCs w:val="24"/>
        </w:rPr>
        <w:t xml:space="preserve">Tous les </w:t>
      </w:r>
      <w:r w:rsidR="004E4A05" w:rsidRPr="00510A36">
        <w:rPr>
          <w:sz w:val="24"/>
          <w:szCs w:val="24"/>
        </w:rPr>
        <w:lastRenderedPageBreak/>
        <w:t>dons, même les plus modestes, sont une grande aide pour atteindre les objectifs de ce projet ! Merci de votre soutien.</w:t>
      </w:r>
    </w:p>
    <w:p w:rsidR="004E4A05" w:rsidRPr="00510A36" w:rsidRDefault="004E4A05" w:rsidP="00510A36">
      <w:pPr>
        <w:spacing w:after="0"/>
        <w:rPr>
          <w:sz w:val="24"/>
          <w:szCs w:val="24"/>
        </w:rPr>
      </w:pPr>
    </w:p>
    <w:p w:rsidR="004E4A05" w:rsidRPr="00510A36" w:rsidRDefault="004E4A05" w:rsidP="00510A36">
      <w:pPr>
        <w:shd w:val="clear" w:color="auto" w:fill="DBE5F1" w:themeFill="accent1" w:themeFillTint="33"/>
        <w:spacing w:after="0"/>
        <w:rPr>
          <w:b/>
          <w:sz w:val="24"/>
          <w:szCs w:val="24"/>
          <w:lang w:val="fr-FR"/>
        </w:rPr>
      </w:pPr>
      <w:r w:rsidRPr="00510A36">
        <w:rPr>
          <w:b/>
          <w:sz w:val="24"/>
          <w:szCs w:val="24"/>
          <w:lang w:val="fr-FR"/>
        </w:rPr>
        <w:t>Contact</w:t>
      </w:r>
    </w:p>
    <w:p w:rsidR="004E4A05" w:rsidRPr="00510A36" w:rsidRDefault="004E4A05" w:rsidP="00510A36">
      <w:pPr>
        <w:spacing w:after="0"/>
        <w:rPr>
          <w:b/>
          <w:sz w:val="24"/>
          <w:szCs w:val="24"/>
        </w:rPr>
      </w:pPr>
    </w:p>
    <w:p w:rsidR="00152A06" w:rsidRPr="00510A36" w:rsidRDefault="004E4A05" w:rsidP="00510A36">
      <w:pPr>
        <w:spacing w:after="0"/>
        <w:jc w:val="center"/>
        <w:rPr>
          <w:b/>
          <w:sz w:val="24"/>
          <w:szCs w:val="24"/>
        </w:rPr>
      </w:pPr>
      <w:r w:rsidRPr="00510A36">
        <w:rPr>
          <w:b/>
          <w:noProof/>
          <w:sz w:val="24"/>
          <w:szCs w:val="24"/>
          <w:lang w:eastAsia="fr-CH"/>
        </w:rPr>
        <w:drawing>
          <wp:inline distT="0" distB="0" distL="0" distR="0">
            <wp:extent cx="1111578" cy="5356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152" cy="550845"/>
                    </a:xfrm>
                    <a:prstGeom prst="rect">
                      <a:avLst/>
                    </a:prstGeom>
                    <a:noFill/>
                    <a:ln>
                      <a:noFill/>
                    </a:ln>
                  </pic:spPr>
                </pic:pic>
              </a:graphicData>
            </a:graphic>
          </wp:inline>
        </w:drawing>
      </w:r>
    </w:p>
    <w:p w:rsidR="004E4A05" w:rsidRPr="00510A36" w:rsidRDefault="004E4A05" w:rsidP="00510A36">
      <w:pPr>
        <w:spacing w:after="0"/>
        <w:jc w:val="center"/>
        <w:rPr>
          <w:b/>
          <w:sz w:val="24"/>
          <w:szCs w:val="24"/>
        </w:rPr>
      </w:pPr>
      <w:r w:rsidRPr="00510A36">
        <w:rPr>
          <w:b/>
          <w:sz w:val="24"/>
          <w:szCs w:val="24"/>
        </w:rPr>
        <w:t>Adresse de Correspondance</w:t>
      </w:r>
      <w:r w:rsidRPr="00510A36">
        <w:rPr>
          <w:sz w:val="24"/>
          <w:szCs w:val="24"/>
        </w:rPr>
        <w:t>: 28, Rue des Côtes-de-Montbenon - 1003 Lausanne</w:t>
      </w:r>
    </w:p>
    <w:p w:rsidR="004E4A05" w:rsidRPr="00510A36" w:rsidRDefault="004E4A05" w:rsidP="00510A36">
      <w:pPr>
        <w:spacing w:after="0"/>
        <w:jc w:val="center"/>
        <w:rPr>
          <w:sz w:val="24"/>
          <w:szCs w:val="24"/>
        </w:rPr>
      </w:pPr>
      <w:r w:rsidRPr="00510A36">
        <w:rPr>
          <w:b/>
          <w:sz w:val="24"/>
          <w:szCs w:val="24"/>
        </w:rPr>
        <w:t>Siège</w:t>
      </w:r>
      <w:r w:rsidRPr="00510A36">
        <w:rPr>
          <w:sz w:val="24"/>
          <w:szCs w:val="24"/>
        </w:rPr>
        <w:t>:9, Rue du Valais - 1202 Genève</w:t>
      </w:r>
    </w:p>
    <w:p w:rsidR="004E4A05" w:rsidRPr="00510A36" w:rsidRDefault="004E4A05" w:rsidP="00510A36">
      <w:pPr>
        <w:spacing w:after="0"/>
        <w:jc w:val="center"/>
        <w:rPr>
          <w:rStyle w:val="Lienhypertexte"/>
          <w:sz w:val="24"/>
          <w:szCs w:val="24"/>
        </w:rPr>
      </w:pPr>
      <w:r w:rsidRPr="00510A36">
        <w:rPr>
          <w:sz w:val="24"/>
          <w:szCs w:val="24"/>
        </w:rPr>
        <w:t xml:space="preserve">Tél. +41 22 321 85 56 - Courriel: </w:t>
      </w:r>
      <w:hyperlink r:id="rId18" w:history="1">
        <w:r w:rsidRPr="00510A36">
          <w:rPr>
            <w:rStyle w:val="Lienhypertexte"/>
            <w:sz w:val="24"/>
            <w:szCs w:val="24"/>
          </w:rPr>
          <w:t>info@eirenesuisse.ch</w:t>
        </w:r>
      </w:hyperlink>
    </w:p>
    <w:p w:rsidR="009E736A" w:rsidRPr="00510A36" w:rsidRDefault="009E736A" w:rsidP="00510A36">
      <w:pPr>
        <w:spacing w:after="0"/>
        <w:rPr>
          <w:sz w:val="24"/>
          <w:szCs w:val="24"/>
        </w:rPr>
      </w:pPr>
      <w:r w:rsidRPr="00510A36">
        <w:rPr>
          <w:noProof/>
          <w:sz w:val="24"/>
          <w:szCs w:val="24"/>
          <w:lang w:eastAsia="fr-CH"/>
        </w:rPr>
        <w:drawing>
          <wp:anchor distT="0" distB="0" distL="114300" distR="114300" simplePos="0" relativeHeight="251662336" behindDoc="0" locked="0" layoutInCell="1" allowOverlap="1">
            <wp:simplePos x="0" y="0"/>
            <wp:positionH relativeFrom="column">
              <wp:posOffset>1167130</wp:posOffset>
            </wp:positionH>
            <wp:positionV relativeFrom="paragraph">
              <wp:posOffset>186055</wp:posOffset>
            </wp:positionV>
            <wp:extent cx="200025" cy="200025"/>
            <wp:effectExtent l="0" t="0" r="9525" b="9525"/>
            <wp:wrapSquare wrapText="bothSides"/>
            <wp:docPr id="13" name="Image 13" descr="RÃ©sultat de recherche d'images pour &quot;logo face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logo facebook&quot;"/>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p>
    <w:p w:rsidR="009E736A" w:rsidRPr="00510A36" w:rsidRDefault="0087650B" w:rsidP="00510A36">
      <w:pPr>
        <w:spacing w:after="0"/>
        <w:rPr>
          <w:sz w:val="24"/>
          <w:szCs w:val="24"/>
        </w:rPr>
      </w:pPr>
      <w:hyperlink r:id="rId20" w:history="1">
        <w:r w:rsidR="004E4A05" w:rsidRPr="00510A36">
          <w:rPr>
            <w:rStyle w:val="Lienhypertexte"/>
            <w:sz w:val="24"/>
            <w:szCs w:val="24"/>
          </w:rPr>
          <w:t>https://www.facebook.com/Eirenesuisse</w:t>
        </w:r>
      </w:hyperlink>
    </w:p>
    <w:p w:rsidR="004E4A05" w:rsidRPr="00510A36" w:rsidRDefault="009E736A" w:rsidP="00510A36">
      <w:pPr>
        <w:spacing w:after="0"/>
        <w:rPr>
          <w:sz w:val="24"/>
          <w:szCs w:val="24"/>
        </w:rPr>
      </w:pPr>
      <w:r w:rsidRPr="00510A36">
        <w:rPr>
          <w:noProof/>
          <w:sz w:val="24"/>
          <w:szCs w:val="24"/>
          <w:lang w:eastAsia="fr-CH"/>
        </w:rPr>
        <w:drawing>
          <wp:anchor distT="0" distB="0" distL="114300" distR="114300" simplePos="0" relativeHeight="251661312" behindDoc="0" locked="0" layoutInCell="1" allowOverlap="1">
            <wp:simplePos x="0" y="0"/>
            <wp:positionH relativeFrom="column">
              <wp:posOffset>1167130</wp:posOffset>
            </wp:positionH>
            <wp:positionV relativeFrom="paragraph">
              <wp:posOffset>10795</wp:posOffset>
            </wp:positionV>
            <wp:extent cx="200025" cy="200025"/>
            <wp:effectExtent l="0" t="0" r="9525" b="9525"/>
            <wp:wrapSquare wrapText="bothSides"/>
            <wp:docPr id="12" name="Image 12" descr="RÃ©sultat de recherche d'images pour &quot;logo linked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ogo linkedin&quot;"/>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hyperlink r:id="rId22" w:history="1">
        <w:r w:rsidR="004E4A05" w:rsidRPr="00510A36">
          <w:rPr>
            <w:rStyle w:val="Lienhypertexte"/>
            <w:sz w:val="24"/>
            <w:szCs w:val="24"/>
          </w:rPr>
          <w:t>https://www.linkedin.com/company/eirene-suisse/</w:t>
        </w:r>
      </w:hyperlink>
    </w:p>
    <w:p w:rsidR="004E4A05" w:rsidRPr="00510A36" w:rsidRDefault="004E4A05" w:rsidP="00510A36">
      <w:pPr>
        <w:spacing w:after="0"/>
        <w:jc w:val="center"/>
        <w:rPr>
          <w:sz w:val="24"/>
          <w:szCs w:val="24"/>
        </w:rPr>
      </w:pPr>
    </w:p>
    <w:p w:rsidR="009E736A" w:rsidRPr="00B3537F" w:rsidRDefault="00357A99" w:rsidP="00510A36">
      <w:pPr>
        <w:spacing w:after="0"/>
        <w:jc w:val="center"/>
        <w:rPr>
          <w:sz w:val="18"/>
          <w:szCs w:val="18"/>
        </w:rPr>
      </w:pPr>
      <w:r w:rsidRPr="00B3537F">
        <w:rPr>
          <w:sz w:val="18"/>
          <w:szCs w:val="18"/>
        </w:rPr>
        <w:t xml:space="preserve">Dans un souci de lisibilité du texte, la forme masculine est utilisée, mais elle désigne aussi bien les femmes que les hommes. </w:t>
      </w:r>
    </w:p>
    <w:p w:rsidR="009E736A" w:rsidRPr="00357A99" w:rsidRDefault="009E736A" w:rsidP="00381E7D">
      <w:pPr>
        <w:spacing w:after="0" w:line="240" w:lineRule="auto"/>
        <w:rPr>
          <w:rFonts w:cs="Times New Roman"/>
          <w:sz w:val="20"/>
          <w:szCs w:val="20"/>
        </w:rPr>
      </w:pPr>
    </w:p>
    <w:sectPr w:rsidR="009E736A" w:rsidRPr="00357A99" w:rsidSect="00B25E85">
      <w:type w:val="continuous"/>
      <w:pgSz w:w="11906" w:h="16838"/>
      <w:pgMar w:top="1134" w:right="1417"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8A" w:rsidRDefault="001F038A" w:rsidP="005A7482">
      <w:pPr>
        <w:spacing w:after="0" w:line="240" w:lineRule="auto"/>
      </w:pPr>
      <w:r>
        <w:separator/>
      </w:r>
    </w:p>
  </w:endnote>
  <w:endnote w:type="continuationSeparator" w:id="1">
    <w:p w:rsidR="001F038A" w:rsidRDefault="001F038A" w:rsidP="005A7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FF" w:rsidRDefault="00CA72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FF" w:rsidRDefault="00CA72F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FF" w:rsidRDefault="00CA72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8A" w:rsidRDefault="001F038A" w:rsidP="005A7482">
      <w:pPr>
        <w:spacing w:after="0" w:line="240" w:lineRule="auto"/>
      </w:pPr>
      <w:r>
        <w:separator/>
      </w:r>
    </w:p>
  </w:footnote>
  <w:footnote w:type="continuationSeparator" w:id="1">
    <w:p w:rsidR="001F038A" w:rsidRDefault="001F038A" w:rsidP="005A7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FF" w:rsidRDefault="00CA72F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FF" w:rsidRDefault="00CA72F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8A" w:rsidRDefault="00CA72FF" w:rsidP="00CA72FF">
    <w:pPr>
      <w:pStyle w:val="En-tte"/>
      <w:jc w:val="center"/>
    </w:pPr>
    <w:r>
      <w:rPr>
        <w:noProof/>
        <w:lang w:eastAsia="fr-CH"/>
      </w:rPr>
      <w:drawing>
        <wp:anchor distT="0" distB="0" distL="114300" distR="114300" simplePos="0" relativeHeight="251660288" behindDoc="0" locked="0" layoutInCell="1" allowOverlap="1">
          <wp:simplePos x="0" y="0"/>
          <wp:positionH relativeFrom="column">
            <wp:posOffset>5081905</wp:posOffset>
          </wp:positionH>
          <wp:positionV relativeFrom="paragraph">
            <wp:posOffset>734060</wp:posOffset>
          </wp:positionV>
          <wp:extent cx="628650" cy="628650"/>
          <wp:effectExtent l="19050" t="0" r="0" b="0"/>
          <wp:wrapThrough wrapText="bothSides">
            <wp:wrapPolygon edited="0">
              <wp:start x="-655" y="0"/>
              <wp:lineTo x="-655" y="20945"/>
              <wp:lineTo x="21600" y="20945"/>
              <wp:lineTo x="21600" y="0"/>
              <wp:lineTo x="-655"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_SDG goals_icons-individual-cmyk-04.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fr-CH"/>
      </w:rPr>
      <w:drawing>
        <wp:anchor distT="0" distB="0" distL="114300" distR="114300" simplePos="0" relativeHeight="251659264" behindDoc="0" locked="0" layoutInCell="1" allowOverlap="1">
          <wp:simplePos x="0" y="0"/>
          <wp:positionH relativeFrom="column">
            <wp:posOffset>4367530</wp:posOffset>
          </wp:positionH>
          <wp:positionV relativeFrom="paragraph">
            <wp:posOffset>734060</wp:posOffset>
          </wp:positionV>
          <wp:extent cx="627380" cy="628650"/>
          <wp:effectExtent l="19050" t="0" r="1270" b="0"/>
          <wp:wrapThrough wrapText="bothSides">
            <wp:wrapPolygon edited="0">
              <wp:start x="-656" y="0"/>
              <wp:lineTo x="-656" y="20945"/>
              <wp:lineTo x="21644" y="20945"/>
              <wp:lineTo x="21644" y="0"/>
              <wp:lineTo x="-656"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380" cy="628650"/>
                  </a:xfrm>
                  <a:prstGeom prst="rect">
                    <a:avLst/>
                  </a:prstGeom>
                  <a:noFill/>
                </pic:spPr>
              </pic:pic>
            </a:graphicData>
          </a:graphic>
        </wp:anchor>
      </w:drawing>
    </w:r>
    <w:r w:rsidRPr="00CA72FF">
      <w:drawing>
        <wp:inline distT="0" distB="0" distL="0" distR="0">
          <wp:extent cx="1439403" cy="693598"/>
          <wp:effectExtent l="19050" t="0" r="8397"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6479" cy="71628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F51B0D"/>
    <w:multiLevelType w:val="hybridMultilevel"/>
    <w:tmpl w:val="00F8743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9661C87"/>
    <w:multiLevelType w:val="hybridMultilevel"/>
    <w:tmpl w:val="1E4C8B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6A2D0494"/>
    <w:multiLevelType w:val="hybridMultilevel"/>
    <w:tmpl w:val="9EE666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E55149C"/>
    <w:multiLevelType w:val="hybridMultilevel"/>
    <w:tmpl w:val="6FE4EE8E"/>
    <w:lvl w:ilvl="0" w:tplc="AF2CCF7C">
      <w:numFmt w:val="bullet"/>
      <w:lvlText w:val="-"/>
      <w:lvlJc w:val="left"/>
      <w:pPr>
        <w:ind w:left="720" w:hanging="360"/>
      </w:pPr>
      <w:rPr>
        <w:rFonts w:ascii="Calibri" w:eastAsiaTheme="minorHAnsi" w:hAnsi="Calibri" w:cstheme="minorBidi" w:hint="default"/>
        <w:color w:val="FF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51CB0"/>
    <w:rsid w:val="00056286"/>
    <w:rsid w:val="000654AA"/>
    <w:rsid w:val="000F55FC"/>
    <w:rsid w:val="00152A06"/>
    <w:rsid w:val="001D33C4"/>
    <w:rsid w:val="001F038A"/>
    <w:rsid w:val="001F75E6"/>
    <w:rsid w:val="002E118A"/>
    <w:rsid w:val="002F5467"/>
    <w:rsid w:val="002F75AB"/>
    <w:rsid w:val="00300DDF"/>
    <w:rsid w:val="00305E14"/>
    <w:rsid w:val="00355179"/>
    <w:rsid w:val="00357A99"/>
    <w:rsid w:val="00381E7D"/>
    <w:rsid w:val="00391D35"/>
    <w:rsid w:val="003E7F35"/>
    <w:rsid w:val="0042056B"/>
    <w:rsid w:val="004624E8"/>
    <w:rsid w:val="0047563F"/>
    <w:rsid w:val="00495A3C"/>
    <w:rsid w:val="004E4A05"/>
    <w:rsid w:val="004E699C"/>
    <w:rsid w:val="00510A36"/>
    <w:rsid w:val="005A7482"/>
    <w:rsid w:val="006D709E"/>
    <w:rsid w:val="006E299D"/>
    <w:rsid w:val="006E55F2"/>
    <w:rsid w:val="006F614A"/>
    <w:rsid w:val="00740894"/>
    <w:rsid w:val="00751CB0"/>
    <w:rsid w:val="00774486"/>
    <w:rsid w:val="00792F29"/>
    <w:rsid w:val="007C791F"/>
    <w:rsid w:val="007E6E01"/>
    <w:rsid w:val="00837FB6"/>
    <w:rsid w:val="0087650B"/>
    <w:rsid w:val="008F70DD"/>
    <w:rsid w:val="00942E21"/>
    <w:rsid w:val="009438CA"/>
    <w:rsid w:val="00981B6C"/>
    <w:rsid w:val="009E736A"/>
    <w:rsid w:val="00A15FA5"/>
    <w:rsid w:val="00AA5CC8"/>
    <w:rsid w:val="00B25E85"/>
    <w:rsid w:val="00B3537F"/>
    <w:rsid w:val="00B456FA"/>
    <w:rsid w:val="00B915CF"/>
    <w:rsid w:val="00C911A2"/>
    <w:rsid w:val="00CA72FF"/>
    <w:rsid w:val="00D64930"/>
    <w:rsid w:val="00E37FC1"/>
    <w:rsid w:val="00E56851"/>
    <w:rsid w:val="00E75E47"/>
    <w:rsid w:val="00F13435"/>
    <w:rsid w:val="00F754C8"/>
    <w:rsid w:val="00F823C1"/>
    <w:rsid w:val="00FC4E10"/>
    <w:rsid w:val="00FE2064"/>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51CB0"/>
    <w:pPr>
      <w:tabs>
        <w:tab w:val="left" w:pos="720"/>
      </w:tabs>
      <w:suppressAutoHyphens/>
      <w:spacing w:after="120"/>
      <w:jc w:val="both"/>
    </w:pPr>
    <w:rPr>
      <w:rFonts w:ascii="Calibri" w:eastAsia="MS Mincho" w:hAnsi="Calibri" w:cs="Times New Roman"/>
      <w:color w:val="00000A"/>
      <w:sz w:val="24"/>
      <w:szCs w:val="24"/>
      <w:lang w:val="fr-FR"/>
    </w:rPr>
  </w:style>
  <w:style w:type="paragraph" w:styleId="Paragraphedeliste">
    <w:name w:val="List Paragraph"/>
    <w:basedOn w:val="Normal"/>
    <w:uiPriority w:val="34"/>
    <w:qFormat/>
    <w:rsid w:val="00751CB0"/>
    <w:pPr>
      <w:ind w:left="720"/>
      <w:contextualSpacing/>
    </w:pPr>
  </w:style>
  <w:style w:type="paragraph" w:styleId="En-tte">
    <w:name w:val="header"/>
    <w:basedOn w:val="Normal"/>
    <w:link w:val="En-tteCar"/>
    <w:uiPriority w:val="99"/>
    <w:unhideWhenUsed/>
    <w:rsid w:val="005A7482"/>
    <w:pPr>
      <w:tabs>
        <w:tab w:val="center" w:pos="4536"/>
        <w:tab w:val="right" w:pos="9072"/>
      </w:tabs>
      <w:spacing w:after="0" w:line="240" w:lineRule="auto"/>
    </w:pPr>
  </w:style>
  <w:style w:type="character" w:customStyle="1" w:styleId="En-tteCar">
    <w:name w:val="En-tête Car"/>
    <w:basedOn w:val="Policepardfaut"/>
    <w:link w:val="En-tte"/>
    <w:uiPriority w:val="99"/>
    <w:rsid w:val="005A7482"/>
  </w:style>
  <w:style w:type="paragraph" w:styleId="Pieddepage">
    <w:name w:val="footer"/>
    <w:basedOn w:val="Normal"/>
    <w:link w:val="PieddepageCar"/>
    <w:uiPriority w:val="99"/>
    <w:unhideWhenUsed/>
    <w:rsid w:val="005A7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482"/>
  </w:style>
  <w:style w:type="paragraph" w:customStyle="1" w:styleId="Paragraphedeliste1">
    <w:name w:val="Paragraphe de liste1"/>
    <w:basedOn w:val="Normal"/>
    <w:uiPriority w:val="99"/>
    <w:rsid w:val="0047563F"/>
    <w:pPr>
      <w:spacing w:beforeLines="1" w:afterLines="1" w:line="240" w:lineRule="auto"/>
      <w:ind w:left="720"/>
      <w:contextualSpacing/>
    </w:pPr>
    <w:rPr>
      <w:rFonts w:ascii="Cambria" w:eastAsia="Times New Roman" w:hAnsi="Cambria" w:cs="Times New Roman"/>
      <w:sz w:val="24"/>
      <w:szCs w:val="24"/>
      <w:lang w:val="fr-FR"/>
    </w:rPr>
  </w:style>
  <w:style w:type="character" w:styleId="Lienhypertexte">
    <w:name w:val="Hyperlink"/>
    <w:basedOn w:val="Policepardfaut"/>
    <w:uiPriority w:val="99"/>
    <w:unhideWhenUsed/>
    <w:rsid w:val="004E4A05"/>
    <w:rPr>
      <w:color w:val="0000FF" w:themeColor="hyperlink"/>
      <w:u w:val="single"/>
    </w:rPr>
  </w:style>
  <w:style w:type="paragraph" w:styleId="Textedebulles">
    <w:name w:val="Balloon Text"/>
    <w:basedOn w:val="Normal"/>
    <w:link w:val="TextedebullesCar"/>
    <w:uiPriority w:val="99"/>
    <w:semiHidden/>
    <w:unhideWhenUsed/>
    <w:rsid w:val="00056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261526">
      <w:bodyDiv w:val="1"/>
      <w:marLeft w:val="0"/>
      <w:marRight w:val="0"/>
      <w:marTop w:val="0"/>
      <w:marBottom w:val="0"/>
      <w:divBdr>
        <w:top w:val="none" w:sz="0" w:space="0" w:color="auto"/>
        <w:left w:val="none" w:sz="0" w:space="0" w:color="auto"/>
        <w:bottom w:val="none" w:sz="0" w:space="0" w:color="auto"/>
        <w:right w:val="none" w:sz="0" w:space="0" w:color="auto"/>
      </w:divBdr>
    </w:div>
    <w:div w:id="415638579">
      <w:bodyDiv w:val="1"/>
      <w:marLeft w:val="0"/>
      <w:marRight w:val="0"/>
      <w:marTop w:val="0"/>
      <w:marBottom w:val="0"/>
      <w:divBdr>
        <w:top w:val="none" w:sz="0" w:space="0" w:color="auto"/>
        <w:left w:val="none" w:sz="0" w:space="0" w:color="auto"/>
        <w:bottom w:val="none" w:sz="0" w:space="0" w:color="auto"/>
        <w:right w:val="none" w:sz="0" w:space="0" w:color="auto"/>
      </w:divBdr>
    </w:div>
    <w:div w:id="530387372">
      <w:bodyDiv w:val="1"/>
      <w:marLeft w:val="0"/>
      <w:marRight w:val="0"/>
      <w:marTop w:val="0"/>
      <w:marBottom w:val="0"/>
      <w:divBdr>
        <w:top w:val="none" w:sz="0" w:space="0" w:color="auto"/>
        <w:left w:val="none" w:sz="0" w:space="0" w:color="auto"/>
        <w:bottom w:val="none" w:sz="0" w:space="0" w:color="auto"/>
        <w:right w:val="none" w:sz="0" w:space="0" w:color="auto"/>
      </w:divBdr>
    </w:div>
    <w:div w:id="644703907">
      <w:bodyDiv w:val="1"/>
      <w:marLeft w:val="0"/>
      <w:marRight w:val="0"/>
      <w:marTop w:val="0"/>
      <w:marBottom w:val="0"/>
      <w:divBdr>
        <w:top w:val="none" w:sz="0" w:space="0" w:color="auto"/>
        <w:left w:val="none" w:sz="0" w:space="0" w:color="auto"/>
        <w:bottom w:val="none" w:sz="0" w:space="0" w:color="auto"/>
        <w:right w:val="none" w:sz="0" w:space="0" w:color="auto"/>
      </w:divBdr>
    </w:div>
    <w:div w:id="1165126637">
      <w:bodyDiv w:val="1"/>
      <w:marLeft w:val="0"/>
      <w:marRight w:val="0"/>
      <w:marTop w:val="0"/>
      <w:marBottom w:val="0"/>
      <w:divBdr>
        <w:top w:val="none" w:sz="0" w:space="0" w:color="auto"/>
        <w:left w:val="none" w:sz="0" w:space="0" w:color="auto"/>
        <w:bottom w:val="none" w:sz="0" w:space="0" w:color="auto"/>
        <w:right w:val="none" w:sz="0" w:space="0" w:color="auto"/>
      </w:divBdr>
    </w:div>
    <w:div w:id="1239363797">
      <w:bodyDiv w:val="1"/>
      <w:marLeft w:val="0"/>
      <w:marRight w:val="0"/>
      <w:marTop w:val="0"/>
      <w:marBottom w:val="0"/>
      <w:divBdr>
        <w:top w:val="none" w:sz="0" w:space="0" w:color="auto"/>
        <w:left w:val="none" w:sz="0" w:space="0" w:color="auto"/>
        <w:bottom w:val="none" w:sz="0" w:space="0" w:color="auto"/>
        <w:right w:val="none" w:sz="0" w:space="0" w:color="auto"/>
      </w:divBdr>
    </w:div>
    <w:div w:id="1380085727">
      <w:bodyDiv w:val="1"/>
      <w:marLeft w:val="0"/>
      <w:marRight w:val="0"/>
      <w:marTop w:val="0"/>
      <w:marBottom w:val="0"/>
      <w:divBdr>
        <w:top w:val="none" w:sz="0" w:space="0" w:color="auto"/>
        <w:left w:val="none" w:sz="0" w:space="0" w:color="auto"/>
        <w:bottom w:val="none" w:sz="0" w:space="0" w:color="auto"/>
        <w:right w:val="none" w:sz="0" w:space="0" w:color="auto"/>
      </w:divBdr>
    </w:div>
    <w:div w:id="14540538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20554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eirenesuisse.ch"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facebook.com/Eirenesui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s://www.linkedin.com/company/eirene-suiss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7A197-9B52-4E59-9C18-0427EEF8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995</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13</cp:revision>
  <dcterms:created xsi:type="dcterms:W3CDTF">2018-07-04T09:18:00Z</dcterms:created>
  <dcterms:modified xsi:type="dcterms:W3CDTF">2018-11-15T11:40:00Z</dcterms:modified>
</cp:coreProperties>
</file>